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E0" w:rsidRPr="004A0936" w:rsidRDefault="000327A7" w:rsidP="00DD4DD5">
      <w:pPr>
        <w:shd w:val="clear" w:color="auto" w:fill="FBFBFB"/>
        <w:spacing w:after="0" w:line="288" w:lineRule="atLeast"/>
        <w:outlineLvl w:val="2"/>
        <w:rPr>
          <w:rFonts w:ascii="Calibri" w:eastAsia="Times New Roman" w:hAnsi="Calibri" w:cs="Helvetica"/>
          <w:bCs/>
          <w:color w:val="333333"/>
          <w:spacing w:val="-12"/>
          <w:sz w:val="30"/>
          <w:szCs w:val="30"/>
          <w:lang w:eastAsia="en-GB"/>
        </w:rPr>
      </w:pPr>
      <w:bookmarkStart w:id="0" w:name="_GoBack"/>
      <w:bookmarkEnd w:id="0"/>
      <w:r>
        <w:rPr>
          <w:rFonts w:ascii="Calibri" w:eastAsia="Times New Roman" w:hAnsi="Calibri" w:cs="Helvetica"/>
          <w:b/>
          <w:bCs/>
          <w:color w:val="333333"/>
          <w:spacing w:val="-12"/>
          <w:sz w:val="36"/>
          <w:szCs w:val="36"/>
          <w:lang w:eastAsia="en-GB"/>
        </w:rPr>
        <w:t>Student bank</w:t>
      </w:r>
      <w:r w:rsidR="00B16BE0" w:rsidRPr="00065BFB">
        <w:rPr>
          <w:rFonts w:ascii="Calibri" w:eastAsia="Times New Roman" w:hAnsi="Calibri" w:cs="Helvetica"/>
          <w:b/>
          <w:bCs/>
          <w:color w:val="333333"/>
          <w:spacing w:val="-12"/>
          <w:sz w:val="36"/>
          <w:szCs w:val="36"/>
          <w:lang w:eastAsia="en-GB"/>
        </w:rPr>
        <w:t xml:space="preserve"> account comparison</w:t>
      </w:r>
      <w:r w:rsidR="0046636F" w:rsidRPr="00065BFB">
        <w:rPr>
          <w:rFonts w:ascii="Calibri" w:eastAsia="Times New Roman" w:hAnsi="Calibri" w:cs="Helvetica"/>
          <w:b/>
          <w:bCs/>
          <w:color w:val="333333"/>
          <w:spacing w:val="-12"/>
          <w:sz w:val="36"/>
          <w:szCs w:val="36"/>
          <w:lang w:eastAsia="en-GB"/>
        </w:rPr>
        <w:t xml:space="preserve">                                                           </w:t>
      </w:r>
      <w:r>
        <w:rPr>
          <w:rFonts w:ascii="Calibri" w:eastAsia="Times New Roman" w:hAnsi="Calibri" w:cs="Helvetica"/>
          <w:b/>
          <w:bCs/>
          <w:color w:val="333333"/>
          <w:spacing w:val="-12"/>
          <w:sz w:val="36"/>
          <w:szCs w:val="36"/>
          <w:lang w:eastAsia="en-GB"/>
        </w:rPr>
        <w:t xml:space="preserve">                                  </w:t>
      </w:r>
      <w:r w:rsidR="0046636F" w:rsidRPr="00065BFB">
        <w:rPr>
          <w:rFonts w:ascii="Calibri" w:eastAsia="Times New Roman" w:hAnsi="Calibri" w:cs="Helvetica"/>
          <w:b/>
          <w:bCs/>
          <w:color w:val="333333"/>
          <w:spacing w:val="-12"/>
          <w:sz w:val="36"/>
          <w:szCs w:val="36"/>
          <w:lang w:eastAsia="en-GB"/>
        </w:rPr>
        <w:t xml:space="preserve">             </w:t>
      </w:r>
      <w:r>
        <w:rPr>
          <w:rFonts w:ascii="Calibri" w:eastAsia="Times New Roman" w:hAnsi="Calibri" w:cs="Helvetica"/>
          <w:bCs/>
          <w:noProof/>
          <w:color w:val="333333"/>
          <w:spacing w:val="-12"/>
          <w:sz w:val="30"/>
          <w:szCs w:val="30"/>
          <w:lang w:eastAsia="en-GB"/>
        </w:rPr>
        <w:drawing>
          <wp:inline distT="0" distB="0" distL="0" distR="0" wp14:anchorId="4B20823C" wp14:editId="39311CA7">
            <wp:extent cx="20669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2066925" cy="800100"/>
                    </a:xfrm>
                    <a:prstGeom prst="rect">
                      <a:avLst/>
                    </a:prstGeom>
                  </pic:spPr>
                </pic:pic>
              </a:graphicData>
            </a:graphic>
          </wp:inline>
        </w:drawing>
      </w:r>
      <w:r w:rsidR="0046636F" w:rsidRPr="00065BFB">
        <w:rPr>
          <w:rFonts w:ascii="Calibri" w:eastAsia="Times New Roman" w:hAnsi="Calibri" w:cs="Helvetica"/>
          <w:b/>
          <w:bCs/>
          <w:color w:val="333333"/>
          <w:spacing w:val="-12"/>
          <w:sz w:val="36"/>
          <w:szCs w:val="36"/>
          <w:lang w:eastAsia="en-GB"/>
        </w:rPr>
        <w:t xml:space="preserve">                          </w:t>
      </w:r>
      <w:r w:rsidR="00065BFB">
        <w:rPr>
          <w:rFonts w:ascii="Calibri" w:eastAsia="Times New Roman" w:hAnsi="Calibri" w:cs="Helvetica"/>
          <w:b/>
          <w:bCs/>
          <w:color w:val="333333"/>
          <w:spacing w:val="-12"/>
          <w:sz w:val="36"/>
          <w:szCs w:val="36"/>
          <w:lang w:eastAsia="en-GB"/>
        </w:rPr>
        <w:t xml:space="preserve">        </w:t>
      </w:r>
      <w:r>
        <w:rPr>
          <w:rFonts w:ascii="Calibri" w:eastAsia="Times New Roman" w:hAnsi="Calibri" w:cs="Helvetica"/>
          <w:b/>
          <w:bCs/>
          <w:color w:val="333333"/>
          <w:spacing w:val="-12"/>
          <w:sz w:val="36"/>
          <w:szCs w:val="36"/>
          <w:lang w:eastAsia="en-GB"/>
        </w:rPr>
        <w:t xml:space="preserve">   </w:t>
      </w:r>
      <w:r w:rsidR="0046636F" w:rsidRPr="00065BFB">
        <w:rPr>
          <w:rFonts w:ascii="Calibri" w:eastAsia="Times New Roman" w:hAnsi="Calibri" w:cs="Helvetica"/>
          <w:b/>
          <w:bCs/>
          <w:color w:val="333333"/>
          <w:spacing w:val="-12"/>
          <w:sz w:val="36"/>
          <w:szCs w:val="36"/>
          <w:lang w:eastAsia="en-GB"/>
        </w:rPr>
        <w:t xml:space="preserve">           </w:t>
      </w:r>
      <w:r w:rsidR="00065BFB" w:rsidRPr="00065BFB">
        <w:rPr>
          <w:rFonts w:ascii="Calibri" w:eastAsia="Times New Roman" w:hAnsi="Calibri" w:cs="Helvetica"/>
          <w:b/>
          <w:bCs/>
          <w:color w:val="333333"/>
          <w:spacing w:val="-12"/>
          <w:sz w:val="36"/>
          <w:szCs w:val="36"/>
          <w:lang w:eastAsia="en-GB"/>
        </w:rPr>
        <w:t xml:space="preserve">                  </w:t>
      </w:r>
      <w:r w:rsidR="0046636F" w:rsidRPr="00065BFB">
        <w:rPr>
          <w:rFonts w:ascii="Calibri" w:eastAsia="Times New Roman" w:hAnsi="Calibri" w:cs="Helvetica"/>
          <w:b/>
          <w:bCs/>
          <w:color w:val="333333"/>
          <w:spacing w:val="-12"/>
          <w:sz w:val="36"/>
          <w:szCs w:val="36"/>
          <w:lang w:eastAsia="en-GB"/>
        </w:rPr>
        <w:t xml:space="preserve">   </w:t>
      </w:r>
      <w:r w:rsidR="0046636F" w:rsidRPr="00065BFB">
        <w:rPr>
          <w:rFonts w:ascii="Calibri" w:eastAsia="Times New Roman" w:hAnsi="Calibri" w:cs="Helvetica"/>
          <w:b/>
          <w:bCs/>
          <w:color w:val="333333"/>
          <w:spacing w:val="-12"/>
          <w:sz w:val="32"/>
          <w:szCs w:val="32"/>
          <w:lang w:eastAsia="en-GB"/>
        </w:rPr>
        <w:t xml:space="preserve">                         </w:t>
      </w:r>
    </w:p>
    <w:p w:rsidR="00B16BE0" w:rsidRPr="004F6D2D" w:rsidRDefault="004F6D2D" w:rsidP="00B16BE0">
      <w:pPr>
        <w:shd w:val="clear" w:color="auto" w:fill="FBFBFB"/>
        <w:spacing w:after="0" w:line="288" w:lineRule="atLeast"/>
        <w:outlineLvl w:val="2"/>
        <w:rPr>
          <w:rFonts w:ascii="Calibri" w:eastAsia="Times New Roman" w:hAnsi="Calibri" w:cs="Helvetica"/>
          <w:bCs/>
          <w:color w:val="333333"/>
          <w:spacing w:val="-12"/>
          <w:sz w:val="24"/>
          <w:szCs w:val="24"/>
          <w:lang w:eastAsia="en-GB"/>
        </w:rPr>
      </w:pPr>
      <w:r>
        <w:rPr>
          <w:rFonts w:ascii="Calibri" w:eastAsia="Times New Roman" w:hAnsi="Calibri" w:cs="Helvetica"/>
          <w:bCs/>
          <w:color w:val="333333"/>
          <w:spacing w:val="-12"/>
          <w:sz w:val="24"/>
          <w:szCs w:val="24"/>
          <w:lang w:eastAsia="en-GB"/>
        </w:rPr>
        <w:t>(Information accurate November</w:t>
      </w:r>
      <w:r w:rsidR="007A21A2" w:rsidRPr="004F6D2D">
        <w:rPr>
          <w:rFonts w:ascii="Calibri" w:eastAsia="Times New Roman" w:hAnsi="Calibri" w:cs="Helvetica"/>
          <w:bCs/>
          <w:color w:val="333333"/>
          <w:spacing w:val="-12"/>
          <w:sz w:val="24"/>
          <w:szCs w:val="24"/>
          <w:lang w:eastAsia="en-GB"/>
        </w:rPr>
        <w:t xml:space="preserve"> </w:t>
      </w:r>
      <w:r w:rsidR="00B16BE0" w:rsidRPr="004F6D2D">
        <w:rPr>
          <w:rFonts w:ascii="Calibri" w:eastAsia="Times New Roman" w:hAnsi="Calibri" w:cs="Helvetica"/>
          <w:bCs/>
          <w:color w:val="333333"/>
          <w:spacing w:val="-12"/>
          <w:sz w:val="24"/>
          <w:szCs w:val="24"/>
          <w:lang w:eastAsia="en-GB"/>
        </w:rPr>
        <w:t>2017)</w:t>
      </w:r>
    </w:p>
    <w:p w:rsidR="000223D6" w:rsidRPr="004A0936" w:rsidRDefault="000223D6" w:rsidP="00B16BE0">
      <w:pPr>
        <w:shd w:val="clear" w:color="auto" w:fill="FBFBFB"/>
        <w:spacing w:after="0" w:line="288" w:lineRule="atLeast"/>
        <w:outlineLvl w:val="2"/>
        <w:rPr>
          <w:rFonts w:ascii="Calibri" w:eastAsia="Times New Roman" w:hAnsi="Calibri" w:cs="Helvetica"/>
          <w:bCs/>
          <w:color w:val="333333"/>
          <w:spacing w:val="-12"/>
          <w:sz w:val="30"/>
          <w:szCs w:val="30"/>
          <w:lang w:eastAsia="en-GB"/>
        </w:rPr>
      </w:pPr>
    </w:p>
    <w:tbl>
      <w:tblPr>
        <w:tblStyle w:val="TableGrid"/>
        <w:tblW w:w="0" w:type="auto"/>
        <w:tblLayout w:type="fixed"/>
        <w:tblLook w:val="04A0" w:firstRow="1" w:lastRow="0" w:firstColumn="1" w:lastColumn="0" w:noHBand="0" w:noVBand="1"/>
      </w:tblPr>
      <w:tblGrid>
        <w:gridCol w:w="1413"/>
        <w:gridCol w:w="1276"/>
        <w:gridCol w:w="992"/>
        <w:gridCol w:w="1964"/>
        <w:gridCol w:w="1296"/>
        <w:gridCol w:w="1701"/>
        <w:gridCol w:w="992"/>
        <w:gridCol w:w="1134"/>
        <w:gridCol w:w="993"/>
        <w:gridCol w:w="1275"/>
        <w:gridCol w:w="1134"/>
        <w:gridCol w:w="1218"/>
      </w:tblGrid>
      <w:tr w:rsidR="00BF384A" w:rsidRPr="004A0936" w:rsidTr="00220581">
        <w:trPr>
          <w:trHeight w:val="3087"/>
        </w:trPr>
        <w:tc>
          <w:tcPr>
            <w:tcW w:w="1413" w:type="dxa"/>
            <w:shd w:val="clear" w:color="auto" w:fill="2E74B5" w:themeFill="accent1" w:themeFillShade="BF"/>
          </w:tcPr>
          <w:p w:rsidR="00564042" w:rsidRPr="00BF384A" w:rsidRDefault="00564042" w:rsidP="00B16BE0">
            <w:pPr>
              <w:spacing w:line="288" w:lineRule="atLeast"/>
              <w:outlineLvl w:val="2"/>
              <w:rPr>
                <w:rFonts w:ascii="Calibri Light" w:eastAsia="Times New Roman" w:hAnsi="Calibri Light" w:cs="Calibri Light"/>
                <w:b/>
                <w:bCs/>
                <w:color w:val="FFFFFF" w:themeColor="background1"/>
                <w:spacing w:val="-12"/>
                <w:sz w:val="24"/>
                <w:szCs w:val="24"/>
                <w:lang w:eastAsia="en-GB"/>
              </w:rPr>
            </w:pPr>
            <w:r w:rsidRPr="00BF384A">
              <w:rPr>
                <w:rFonts w:ascii="Calibri Light" w:eastAsia="Times New Roman" w:hAnsi="Calibri Light" w:cs="Calibri Light"/>
                <w:b/>
                <w:bCs/>
                <w:color w:val="FFFFFF" w:themeColor="background1"/>
                <w:sz w:val="24"/>
                <w:szCs w:val="24"/>
                <w:lang w:eastAsia="en-GB"/>
              </w:rPr>
              <w:t>Bank and Account Name</w:t>
            </w:r>
          </w:p>
        </w:tc>
        <w:tc>
          <w:tcPr>
            <w:tcW w:w="1276" w:type="dxa"/>
            <w:shd w:val="clear" w:color="auto" w:fill="2E74B5" w:themeFill="accent1" w:themeFillShade="BF"/>
          </w:tcPr>
          <w:p w:rsidR="00564042" w:rsidRPr="006B6358" w:rsidRDefault="00564042" w:rsidP="00B16BE0">
            <w:pPr>
              <w:spacing w:line="288" w:lineRule="atLeast"/>
              <w:outlineLvl w:val="2"/>
              <w:rPr>
                <w:rFonts w:ascii="Calibri Light" w:eastAsia="Times New Roman" w:hAnsi="Calibri Light" w:cs="Calibri Light"/>
                <w:b/>
                <w:bCs/>
                <w:color w:val="FFFFFF" w:themeColor="background1"/>
                <w:lang w:eastAsia="en-GB"/>
              </w:rPr>
            </w:pPr>
            <w:r w:rsidRPr="006B6358">
              <w:rPr>
                <w:rFonts w:ascii="Calibri Light" w:eastAsia="Times New Roman" w:hAnsi="Calibri Light" w:cs="Calibri Light"/>
                <w:b/>
                <w:bCs/>
                <w:color w:val="FFFFFF" w:themeColor="background1"/>
                <w:lang w:eastAsia="en-GB"/>
              </w:rPr>
              <w:t>Eligibility criteria</w:t>
            </w:r>
          </w:p>
          <w:p w:rsidR="00564042" w:rsidRPr="0026573D" w:rsidRDefault="00564042" w:rsidP="00B16BE0">
            <w:pPr>
              <w:spacing w:line="288" w:lineRule="atLeast"/>
              <w:outlineLvl w:val="2"/>
              <w:rPr>
                <w:rFonts w:ascii="Calibri Light" w:eastAsia="Times New Roman" w:hAnsi="Calibri Light" w:cs="Calibri Light"/>
                <w:b/>
                <w:bCs/>
                <w:color w:val="FFFFFF" w:themeColor="background1"/>
                <w:spacing w:val="-12"/>
                <w:lang w:eastAsia="en-GB"/>
              </w:rPr>
            </w:pPr>
            <w:r w:rsidRPr="006B6358">
              <w:rPr>
                <w:rFonts w:ascii="Calibri Light" w:eastAsia="Times New Roman" w:hAnsi="Calibri Light" w:cs="Calibri Light"/>
                <w:b/>
                <w:bCs/>
                <w:color w:val="FFFFFF" w:themeColor="background1"/>
                <w:lang w:eastAsia="en-GB"/>
              </w:rPr>
              <w:t>(and minimum age)</w:t>
            </w:r>
          </w:p>
        </w:tc>
        <w:tc>
          <w:tcPr>
            <w:tcW w:w="992" w:type="dxa"/>
            <w:shd w:val="clear" w:color="auto" w:fill="2E74B5" w:themeFill="accent1" w:themeFillShade="BF"/>
          </w:tcPr>
          <w:p w:rsidR="00564042" w:rsidRPr="00BF384A" w:rsidRDefault="00564042" w:rsidP="00B16BE0">
            <w:pPr>
              <w:spacing w:line="288" w:lineRule="atLeast"/>
              <w:outlineLvl w:val="2"/>
              <w:rPr>
                <w:rFonts w:ascii="Calibri Light" w:eastAsia="Times New Roman" w:hAnsi="Calibri Light" w:cs="Calibri Light"/>
                <w:b/>
                <w:bCs/>
                <w:color w:val="FFFFFF" w:themeColor="background1"/>
                <w:spacing w:val="-12"/>
                <w:sz w:val="19"/>
                <w:szCs w:val="19"/>
                <w:lang w:eastAsia="en-GB"/>
              </w:rPr>
            </w:pPr>
            <w:r w:rsidRPr="00BF384A">
              <w:rPr>
                <w:rFonts w:ascii="Calibri Light" w:eastAsia="Times New Roman" w:hAnsi="Calibri Light" w:cs="Calibri Light"/>
                <w:b/>
                <w:bCs/>
                <w:color w:val="FFFFFF" w:themeColor="background1"/>
                <w:sz w:val="19"/>
                <w:szCs w:val="19"/>
                <w:lang w:eastAsia="en-GB"/>
              </w:rPr>
              <w:t xml:space="preserve">Sign-up/other incentives </w:t>
            </w:r>
          </w:p>
        </w:tc>
        <w:tc>
          <w:tcPr>
            <w:tcW w:w="1964" w:type="dxa"/>
            <w:shd w:val="clear" w:color="auto" w:fill="2E74B5" w:themeFill="accent1" w:themeFillShade="BF"/>
          </w:tcPr>
          <w:p w:rsidR="00564042" w:rsidRPr="008A6E08" w:rsidRDefault="00564042" w:rsidP="00B16BE0">
            <w:pPr>
              <w:spacing w:line="288" w:lineRule="atLeast"/>
              <w:outlineLvl w:val="2"/>
              <w:rPr>
                <w:rFonts w:ascii="Calibri Light" w:eastAsia="Times New Roman" w:hAnsi="Calibri Light" w:cs="Calibri Light"/>
                <w:b/>
                <w:bCs/>
                <w:color w:val="FFFFFF" w:themeColor="background1"/>
                <w:sz w:val="20"/>
                <w:szCs w:val="20"/>
                <w:lang w:eastAsia="en-GB"/>
              </w:rPr>
            </w:pPr>
            <w:r w:rsidRPr="008A6E08">
              <w:rPr>
                <w:rFonts w:ascii="Calibri Light" w:eastAsia="Times New Roman" w:hAnsi="Calibri Light" w:cs="Calibri Light"/>
                <w:b/>
                <w:bCs/>
                <w:color w:val="FFFFFF" w:themeColor="background1"/>
                <w:lang w:eastAsia="en-GB"/>
              </w:rPr>
              <w:t xml:space="preserve">Max interest free overdraft limit </w:t>
            </w:r>
            <w:r w:rsidR="008A6E08" w:rsidRPr="008A6E08">
              <w:rPr>
                <w:rFonts w:ascii="Calibri Light" w:eastAsia="Times New Roman" w:hAnsi="Calibri Light" w:cs="Calibri Light"/>
                <w:b/>
                <w:bCs/>
                <w:color w:val="FFFFFF" w:themeColor="background1"/>
                <w:lang w:eastAsia="en-GB"/>
              </w:rPr>
              <w:t>per year</w:t>
            </w:r>
            <w:r w:rsidR="008A6E08">
              <w:rPr>
                <w:rFonts w:ascii="Calibri Light" w:eastAsia="Times New Roman" w:hAnsi="Calibri Light" w:cs="Calibri Light"/>
                <w:b/>
                <w:bCs/>
                <w:color w:val="FFFFFF" w:themeColor="background1"/>
                <w:sz w:val="20"/>
                <w:szCs w:val="20"/>
                <w:lang w:eastAsia="en-GB"/>
              </w:rPr>
              <w:t xml:space="preserve">: </w:t>
            </w:r>
            <w:r w:rsidR="008A6E08">
              <w:rPr>
                <w:rFonts w:ascii="Calibri Light" w:eastAsia="Times New Roman" w:hAnsi="Calibri Light" w:cs="Calibri Light"/>
                <w:b/>
                <w:bCs/>
                <w:color w:val="FFFFFF" w:themeColor="background1"/>
                <w:sz w:val="24"/>
                <w:szCs w:val="24"/>
                <w:lang w:eastAsia="en-GB"/>
              </w:rPr>
              <w:t xml:space="preserve">1; </w:t>
            </w:r>
            <w:r w:rsidRPr="008A6E08">
              <w:rPr>
                <w:rFonts w:ascii="Calibri Light" w:eastAsia="Times New Roman" w:hAnsi="Calibri Light" w:cs="Calibri Light"/>
                <w:b/>
                <w:bCs/>
                <w:color w:val="FFFFFF" w:themeColor="background1"/>
                <w:sz w:val="24"/>
                <w:szCs w:val="24"/>
                <w:lang w:eastAsia="en-GB"/>
              </w:rPr>
              <w:t>2</w:t>
            </w:r>
            <w:r w:rsidR="006B6358">
              <w:rPr>
                <w:rFonts w:ascii="Calibri Light" w:eastAsia="Times New Roman" w:hAnsi="Calibri Light" w:cs="Calibri Light"/>
                <w:b/>
                <w:bCs/>
                <w:color w:val="FFFFFF" w:themeColor="background1"/>
                <w:sz w:val="24"/>
                <w:szCs w:val="24"/>
                <w:lang w:eastAsia="en-GB"/>
              </w:rPr>
              <w:t xml:space="preserve">; </w:t>
            </w:r>
            <w:r w:rsidRPr="008A6E08">
              <w:rPr>
                <w:rFonts w:ascii="Calibri Light" w:eastAsia="Times New Roman" w:hAnsi="Calibri Light" w:cs="Calibri Light"/>
                <w:b/>
                <w:bCs/>
                <w:color w:val="FFFFFF" w:themeColor="background1"/>
                <w:sz w:val="24"/>
                <w:szCs w:val="24"/>
                <w:lang w:eastAsia="en-GB"/>
              </w:rPr>
              <w:t>3</w:t>
            </w:r>
            <w:r w:rsidR="006B6358">
              <w:rPr>
                <w:rFonts w:ascii="Calibri Light" w:eastAsia="Times New Roman" w:hAnsi="Calibri Light" w:cs="Calibri Light"/>
                <w:b/>
                <w:bCs/>
                <w:color w:val="FFFFFF" w:themeColor="background1"/>
                <w:sz w:val="24"/>
                <w:szCs w:val="24"/>
                <w:lang w:eastAsia="en-GB"/>
              </w:rPr>
              <w:t xml:space="preserve">; 4; </w:t>
            </w:r>
            <w:r w:rsidRPr="008A6E08">
              <w:rPr>
                <w:rFonts w:ascii="Calibri Light" w:eastAsia="Times New Roman" w:hAnsi="Calibri Light" w:cs="Calibri Light"/>
                <w:b/>
                <w:bCs/>
                <w:color w:val="FFFFFF" w:themeColor="background1"/>
                <w:sz w:val="24"/>
                <w:szCs w:val="24"/>
                <w:lang w:eastAsia="en-GB"/>
              </w:rPr>
              <w:t>5</w:t>
            </w:r>
          </w:p>
        </w:tc>
        <w:tc>
          <w:tcPr>
            <w:tcW w:w="1296" w:type="dxa"/>
            <w:shd w:val="clear" w:color="auto" w:fill="2E74B5" w:themeFill="accent1" w:themeFillShade="BF"/>
          </w:tcPr>
          <w:p w:rsidR="00564042" w:rsidRPr="006B6358" w:rsidRDefault="00564042" w:rsidP="0026573D">
            <w:pPr>
              <w:spacing w:line="288" w:lineRule="atLeast"/>
              <w:outlineLvl w:val="2"/>
              <w:rPr>
                <w:rFonts w:ascii="Calibri Light" w:eastAsia="Times New Roman" w:hAnsi="Calibri Light" w:cs="Calibri Light"/>
                <w:b/>
                <w:bCs/>
                <w:color w:val="FFFFFF" w:themeColor="background1"/>
                <w:lang w:eastAsia="en-GB"/>
              </w:rPr>
            </w:pPr>
            <w:r w:rsidRPr="006B6358">
              <w:rPr>
                <w:rFonts w:ascii="Calibri Light" w:eastAsia="Times New Roman" w:hAnsi="Calibri Light" w:cs="Calibri Light"/>
                <w:b/>
                <w:bCs/>
                <w:color w:val="FFFFFF" w:themeColor="background1"/>
                <w:lang w:eastAsia="en-GB"/>
              </w:rPr>
              <w:t>Interest-free average</w:t>
            </w:r>
          </w:p>
          <w:p w:rsidR="00564042" w:rsidRPr="006B6358" w:rsidRDefault="00BF384A" w:rsidP="0026573D">
            <w:pPr>
              <w:spacing w:line="288" w:lineRule="atLeast"/>
              <w:outlineLvl w:val="2"/>
              <w:rPr>
                <w:rFonts w:ascii="Calibri Light" w:eastAsia="Times New Roman" w:hAnsi="Calibri Light" w:cs="Calibri Light"/>
                <w:b/>
                <w:bCs/>
                <w:color w:val="FFFFFF" w:themeColor="background1"/>
                <w:lang w:eastAsia="en-GB"/>
              </w:rPr>
            </w:pPr>
            <w:r w:rsidRPr="006B6358">
              <w:rPr>
                <w:rFonts w:ascii="Calibri Light" w:eastAsia="Times New Roman" w:hAnsi="Calibri Light" w:cs="Calibri Light"/>
                <w:b/>
                <w:bCs/>
                <w:color w:val="FFFFFF" w:themeColor="background1"/>
                <w:lang w:eastAsia="en-GB"/>
              </w:rPr>
              <w:t>3y</w:t>
            </w:r>
            <w:r w:rsidR="00564042" w:rsidRPr="006B6358">
              <w:rPr>
                <w:rFonts w:ascii="Calibri Light" w:eastAsia="Times New Roman" w:hAnsi="Calibri Light" w:cs="Calibri Light"/>
                <w:b/>
                <w:bCs/>
                <w:color w:val="FFFFFF" w:themeColor="background1"/>
                <w:lang w:eastAsia="en-GB"/>
              </w:rPr>
              <w:t>r course</w:t>
            </w:r>
            <w:r w:rsidRPr="006B6358">
              <w:rPr>
                <w:rFonts w:ascii="Calibri Light" w:eastAsia="Times New Roman" w:hAnsi="Calibri Light" w:cs="Calibri Light"/>
                <w:b/>
                <w:bCs/>
                <w:color w:val="FFFFFF" w:themeColor="background1"/>
                <w:lang w:eastAsia="en-GB"/>
              </w:rPr>
              <w:t>;</w:t>
            </w:r>
            <w:r w:rsidR="00564042" w:rsidRPr="006B6358">
              <w:rPr>
                <w:rFonts w:ascii="Calibri Light" w:eastAsia="Times New Roman" w:hAnsi="Calibri Light" w:cs="Calibri Light"/>
                <w:b/>
                <w:bCs/>
                <w:color w:val="FFFFFF" w:themeColor="background1"/>
                <w:lang w:eastAsia="en-GB"/>
              </w:rPr>
              <w:t xml:space="preserve">  </w:t>
            </w:r>
          </w:p>
          <w:p w:rsidR="00564042" w:rsidRPr="0026573D" w:rsidRDefault="00BF384A" w:rsidP="0026573D">
            <w:pPr>
              <w:spacing w:line="288" w:lineRule="atLeast"/>
              <w:outlineLvl w:val="2"/>
              <w:rPr>
                <w:rFonts w:ascii="Calibri Light" w:eastAsia="Times New Roman" w:hAnsi="Calibri Light" w:cs="Calibri Light"/>
                <w:b/>
                <w:bCs/>
                <w:color w:val="FFFFFF" w:themeColor="background1"/>
                <w:lang w:eastAsia="en-GB"/>
              </w:rPr>
            </w:pPr>
            <w:r w:rsidRPr="006B6358">
              <w:rPr>
                <w:rFonts w:ascii="Calibri Light" w:eastAsia="Times New Roman" w:hAnsi="Calibri Light" w:cs="Calibri Light"/>
                <w:b/>
                <w:bCs/>
                <w:color w:val="FFFFFF" w:themeColor="background1"/>
                <w:lang w:eastAsia="en-GB"/>
              </w:rPr>
              <w:t>5y</w:t>
            </w:r>
            <w:r w:rsidR="00564042" w:rsidRPr="006B6358">
              <w:rPr>
                <w:rFonts w:ascii="Calibri Light" w:eastAsia="Times New Roman" w:hAnsi="Calibri Light" w:cs="Calibri Light"/>
                <w:b/>
                <w:bCs/>
                <w:color w:val="FFFFFF" w:themeColor="background1"/>
                <w:lang w:eastAsia="en-GB"/>
              </w:rPr>
              <w:t>r course</w:t>
            </w:r>
          </w:p>
        </w:tc>
        <w:tc>
          <w:tcPr>
            <w:tcW w:w="1701" w:type="dxa"/>
            <w:shd w:val="clear" w:color="auto" w:fill="2E74B5" w:themeFill="accent1" w:themeFillShade="BF"/>
          </w:tcPr>
          <w:p w:rsidR="00564042" w:rsidRPr="00BF384A" w:rsidRDefault="00564042" w:rsidP="00B16BE0">
            <w:pPr>
              <w:spacing w:line="288" w:lineRule="atLeast"/>
              <w:outlineLvl w:val="2"/>
              <w:rPr>
                <w:rFonts w:ascii="Calibri Light" w:eastAsia="Times New Roman" w:hAnsi="Calibri Light" w:cs="Calibri Light"/>
                <w:b/>
                <w:bCs/>
                <w:color w:val="FFFFFF" w:themeColor="background1"/>
                <w:lang w:eastAsia="en-GB"/>
              </w:rPr>
            </w:pPr>
            <w:r w:rsidRPr="00BF384A">
              <w:rPr>
                <w:rFonts w:ascii="Calibri Light" w:eastAsia="Times New Roman" w:hAnsi="Calibri Light" w:cs="Calibri Light"/>
                <w:b/>
                <w:bCs/>
                <w:color w:val="FFFFFF" w:themeColor="background1"/>
                <w:lang w:eastAsia="en-GB"/>
              </w:rPr>
              <w:t>Interest-free limits guaranteed or case-by-case?</w:t>
            </w:r>
          </w:p>
        </w:tc>
        <w:tc>
          <w:tcPr>
            <w:tcW w:w="992" w:type="dxa"/>
            <w:shd w:val="clear" w:color="auto" w:fill="2E74B5" w:themeFill="accent1" w:themeFillShade="BF"/>
          </w:tcPr>
          <w:p w:rsidR="00564042" w:rsidRPr="00BF384A" w:rsidRDefault="00564042" w:rsidP="00B16BE0">
            <w:pPr>
              <w:spacing w:line="288" w:lineRule="atLeast"/>
              <w:outlineLvl w:val="2"/>
              <w:rPr>
                <w:rFonts w:ascii="Calibri Light" w:eastAsia="Times New Roman" w:hAnsi="Calibri Light" w:cs="Calibri Light"/>
                <w:b/>
                <w:bCs/>
                <w:color w:val="FFFFFF" w:themeColor="background1"/>
                <w:spacing w:val="-12"/>
                <w:sz w:val="18"/>
                <w:szCs w:val="18"/>
                <w:lang w:eastAsia="en-GB"/>
              </w:rPr>
            </w:pPr>
            <w:r w:rsidRPr="00BF384A">
              <w:rPr>
                <w:rFonts w:ascii="Calibri Light" w:eastAsia="Times New Roman" w:hAnsi="Calibri Light" w:cs="Calibri Light"/>
                <w:b/>
                <w:bCs/>
                <w:color w:val="FFFFFF" w:themeColor="background1"/>
                <w:sz w:val="18"/>
                <w:szCs w:val="18"/>
                <w:lang w:eastAsia="en-GB"/>
              </w:rPr>
              <w:t>Agreed overdrafts beyond the 0% limit</w:t>
            </w:r>
          </w:p>
        </w:tc>
        <w:tc>
          <w:tcPr>
            <w:tcW w:w="1134" w:type="dxa"/>
            <w:shd w:val="clear" w:color="auto" w:fill="2E74B5" w:themeFill="accent1" w:themeFillShade="BF"/>
          </w:tcPr>
          <w:p w:rsidR="00564042" w:rsidRPr="00DC6316" w:rsidRDefault="00564042" w:rsidP="00B16BE0">
            <w:pPr>
              <w:spacing w:line="288" w:lineRule="atLeast"/>
              <w:outlineLvl w:val="2"/>
              <w:rPr>
                <w:rFonts w:ascii="Calibri Light" w:eastAsia="Times New Roman" w:hAnsi="Calibri Light" w:cs="Calibri Light"/>
                <w:b/>
                <w:bCs/>
                <w:color w:val="FFFFFF" w:themeColor="background1"/>
                <w:spacing w:val="-12"/>
                <w:sz w:val="20"/>
                <w:szCs w:val="20"/>
                <w:lang w:eastAsia="en-GB"/>
              </w:rPr>
            </w:pPr>
            <w:proofErr w:type="spellStart"/>
            <w:r w:rsidRPr="00DC6316">
              <w:rPr>
                <w:rFonts w:ascii="Calibri Light" w:eastAsia="Times New Roman" w:hAnsi="Calibri Light" w:cs="Calibri Light"/>
                <w:b/>
                <w:bCs/>
                <w:color w:val="FFFFFF" w:themeColor="background1"/>
                <w:sz w:val="20"/>
                <w:szCs w:val="20"/>
                <w:lang w:eastAsia="en-GB"/>
              </w:rPr>
              <w:t>Unauthoris</w:t>
            </w:r>
            <w:r w:rsidR="00DC6316">
              <w:rPr>
                <w:rFonts w:ascii="Calibri Light" w:eastAsia="Times New Roman" w:hAnsi="Calibri Light" w:cs="Calibri Light"/>
                <w:b/>
                <w:bCs/>
                <w:color w:val="FFFFFF" w:themeColor="background1"/>
                <w:sz w:val="20"/>
                <w:szCs w:val="20"/>
                <w:lang w:eastAsia="en-GB"/>
              </w:rPr>
              <w:t>-</w:t>
            </w:r>
            <w:r w:rsidRPr="00DC6316">
              <w:rPr>
                <w:rFonts w:ascii="Calibri Light" w:eastAsia="Times New Roman" w:hAnsi="Calibri Light" w:cs="Calibri Light"/>
                <w:b/>
                <w:bCs/>
                <w:color w:val="FFFFFF" w:themeColor="background1"/>
                <w:sz w:val="20"/>
                <w:szCs w:val="20"/>
                <w:lang w:eastAsia="en-GB"/>
              </w:rPr>
              <w:t>ed</w:t>
            </w:r>
            <w:proofErr w:type="spellEnd"/>
            <w:r w:rsidRPr="00DC6316">
              <w:rPr>
                <w:rFonts w:ascii="Calibri Light" w:eastAsia="Times New Roman" w:hAnsi="Calibri Light" w:cs="Calibri Light"/>
                <w:b/>
                <w:bCs/>
                <w:color w:val="FFFFFF" w:themeColor="background1"/>
                <w:sz w:val="20"/>
                <w:szCs w:val="20"/>
                <w:lang w:eastAsia="en-GB"/>
              </w:rPr>
              <w:t xml:space="preserve"> overdraft rates and fees</w:t>
            </w:r>
          </w:p>
        </w:tc>
        <w:tc>
          <w:tcPr>
            <w:tcW w:w="993" w:type="dxa"/>
            <w:shd w:val="clear" w:color="auto" w:fill="2E74B5" w:themeFill="accent1" w:themeFillShade="BF"/>
          </w:tcPr>
          <w:p w:rsidR="00564042" w:rsidRPr="006B6358" w:rsidRDefault="00564042" w:rsidP="00B16BE0">
            <w:pPr>
              <w:spacing w:line="288" w:lineRule="atLeast"/>
              <w:outlineLvl w:val="2"/>
              <w:rPr>
                <w:rFonts w:ascii="Calibri Light" w:eastAsia="Times New Roman" w:hAnsi="Calibri Light" w:cs="Calibri Light"/>
                <w:b/>
                <w:bCs/>
                <w:color w:val="FFFFFF" w:themeColor="background1"/>
                <w:spacing w:val="-12"/>
                <w:lang w:eastAsia="en-GB"/>
              </w:rPr>
            </w:pPr>
            <w:r w:rsidRPr="006B6358">
              <w:rPr>
                <w:rFonts w:ascii="Calibri Light" w:eastAsia="Times New Roman" w:hAnsi="Calibri Light" w:cs="Calibri Light"/>
                <w:b/>
                <w:bCs/>
                <w:color w:val="FFFFFF" w:themeColor="background1"/>
                <w:lang w:eastAsia="en-GB"/>
              </w:rPr>
              <w:t>In-credit interest rate</w:t>
            </w:r>
          </w:p>
        </w:tc>
        <w:tc>
          <w:tcPr>
            <w:tcW w:w="1275" w:type="dxa"/>
            <w:shd w:val="clear" w:color="auto" w:fill="2E74B5" w:themeFill="accent1" w:themeFillShade="BF"/>
          </w:tcPr>
          <w:p w:rsidR="00564042" w:rsidRPr="006B6358" w:rsidRDefault="00564042" w:rsidP="00B16BE0">
            <w:pPr>
              <w:spacing w:line="288" w:lineRule="atLeast"/>
              <w:outlineLvl w:val="2"/>
              <w:rPr>
                <w:rFonts w:ascii="Calibri Light" w:eastAsia="Times New Roman" w:hAnsi="Calibri Light" w:cs="Calibri Light"/>
                <w:b/>
                <w:bCs/>
                <w:color w:val="FFFFFF" w:themeColor="background1"/>
                <w:spacing w:val="-12"/>
                <w:lang w:eastAsia="en-GB"/>
              </w:rPr>
            </w:pPr>
            <w:r w:rsidRPr="006B6358">
              <w:rPr>
                <w:rFonts w:ascii="Calibri Light" w:eastAsia="Times New Roman" w:hAnsi="Calibri Light" w:cs="Calibri Light"/>
                <w:b/>
                <w:bCs/>
                <w:color w:val="FFFFFF" w:themeColor="background1"/>
                <w:lang w:eastAsia="en-GB"/>
              </w:rPr>
              <w:t>Can you transfer from other banks and get this year’s deal?</w:t>
            </w:r>
          </w:p>
        </w:tc>
        <w:tc>
          <w:tcPr>
            <w:tcW w:w="1134" w:type="dxa"/>
            <w:shd w:val="clear" w:color="auto" w:fill="2E74B5" w:themeFill="accent1" w:themeFillShade="BF"/>
          </w:tcPr>
          <w:p w:rsidR="00564042" w:rsidRPr="00AE133E" w:rsidRDefault="00564042" w:rsidP="00B16BE0">
            <w:pPr>
              <w:spacing w:line="288" w:lineRule="atLeast"/>
              <w:outlineLvl w:val="2"/>
              <w:rPr>
                <w:rFonts w:ascii="Calibri Light" w:eastAsia="Times New Roman" w:hAnsi="Calibri Light" w:cs="Calibri Light"/>
                <w:b/>
                <w:bCs/>
                <w:color w:val="FFFFFF" w:themeColor="background1"/>
                <w:spacing w:val="-12"/>
                <w:sz w:val="18"/>
                <w:szCs w:val="18"/>
                <w:lang w:eastAsia="en-GB"/>
              </w:rPr>
            </w:pPr>
            <w:r w:rsidRPr="00AE133E">
              <w:rPr>
                <w:rFonts w:ascii="Calibri Light" w:eastAsia="Times New Roman" w:hAnsi="Calibri Light" w:cs="Calibri Light"/>
                <w:b/>
                <w:bCs/>
                <w:color w:val="FFFFFF" w:themeColor="background1"/>
                <w:sz w:val="18"/>
                <w:szCs w:val="18"/>
                <w:lang w:eastAsia="en-GB"/>
              </w:rPr>
              <w:t>Do the T&amp;C’s stop you opening a student account elsewhere?</w:t>
            </w:r>
          </w:p>
        </w:tc>
        <w:tc>
          <w:tcPr>
            <w:tcW w:w="1218" w:type="dxa"/>
            <w:shd w:val="clear" w:color="auto" w:fill="2E74B5" w:themeFill="accent1" w:themeFillShade="BF"/>
          </w:tcPr>
          <w:p w:rsidR="00564042" w:rsidRPr="006B6358" w:rsidRDefault="00564042" w:rsidP="00B16BE0">
            <w:pPr>
              <w:spacing w:line="288" w:lineRule="atLeast"/>
              <w:outlineLvl w:val="2"/>
              <w:rPr>
                <w:rFonts w:ascii="Calibri Light" w:eastAsia="Times New Roman" w:hAnsi="Calibri Light" w:cs="Calibri Light"/>
                <w:b/>
                <w:bCs/>
                <w:color w:val="FFFFFF" w:themeColor="background1"/>
                <w:lang w:eastAsia="en-GB"/>
              </w:rPr>
            </w:pPr>
            <w:r w:rsidRPr="006B6358">
              <w:rPr>
                <w:rFonts w:ascii="Calibri Light" w:eastAsia="Times New Roman" w:hAnsi="Calibri Light" w:cs="Calibri Light"/>
                <w:b/>
                <w:bCs/>
                <w:color w:val="FFFFFF" w:themeColor="background1"/>
                <w:lang w:eastAsia="en-GB"/>
              </w:rPr>
              <w:t>Anything else?</w:t>
            </w:r>
          </w:p>
        </w:tc>
      </w:tr>
      <w:tr w:rsidR="00BF384A" w:rsidTr="00220581">
        <w:trPr>
          <w:trHeight w:val="998"/>
        </w:trPr>
        <w:tc>
          <w:tcPr>
            <w:tcW w:w="1413" w:type="dxa"/>
          </w:tcPr>
          <w:p w:rsidR="00564042" w:rsidRDefault="00564042" w:rsidP="00B16BE0">
            <w:pPr>
              <w:spacing w:line="288" w:lineRule="atLeast"/>
              <w:outlineLvl w:val="2"/>
              <w:rPr>
                <w:rFonts w:ascii="Calibri" w:hAnsi="Calibri" w:cs="Calibri"/>
                <w:b/>
                <w:noProof/>
                <w:color w:val="333333"/>
                <w:sz w:val="24"/>
                <w:szCs w:val="24"/>
                <w:shd w:val="clear" w:color="auto" w:fill="FBFBFB"/>
                <w:lang w:eastAsia="en-GB"/>
              </w:rPr>
            </w:pPr>
          </w:p>
          <w:p w:rsidR="00564042" w:rsidRDefault="00564042" w:rsidP="00B16BE0">
            <w:pPr>
              <w:spacing w:line="288" w:lineRule="atLeast"/>
              <w:outlineLvl w:val="2"/>
              <w:rPr>
                <w:rFonts w:ascii="Calibri" w:hAnsi="Calibri" w:cs="Calibri"/>
                <w:b/>
                <w:color w:val="333333"/>
                <w:sz w:val="24"/>
                <w:szCs w:val="24"/>
                <w:shd w:val="clear" w:color="auto" w:fill="FBFBFB"/>
              </w:rPr>
            </w:pPr>
            <w:r>
              <w:rPr>
                <w:rFonts w:ascii="Calibri" w:hAnsi="Calibri" w:cs="Calibri"/>
                <w:b/>
                <w:noProof/>
                <w:color w:val="333333"/>
                <w:sz w:val="24"/>
                <w:szCs w:val="24"/>
                <w:shd w:val="clear" w:color="auto" w:fill="FBFBFB"/>
                <w:lang w:eastAsia="en-GB"/>
              </w:rPr>
              <w:drawing>
                <wp:inline distT="0" distB="0" distL="0" distR="0" wp14:anchorId="10AC5031" wp14:editId="3D8D107D">
                  <wp:extent cx="737235" cy="380823"/>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ifax.png"/>
                          <pic:cNvPicPr/>
                        </pic:nvPicPr>
                        <pic:blipFill>
                          <a:blip r:embed="rId8">
                            <a:extLst>
                              <a:ext uri="{28A0092B-C50C-407E-A947-70E740481C1C}">
                                <a14:useLocalDpi xmlns:a14="http://schemas.microsoft.com/office/drawing/2010/main" val="0"/>
                              </a:ext>
                            </a:extLst>
                          </a:blip>
                          <a:stretch>
                            <a:fillRect/>
                          </a:stretch>
                        </pic:blipFill>
                        <pic:spPr>
                          <a:xfrm>
                            <a:off x="0" y="0"/>
                            <a:ext cx="737577" cy="381000"/>
                          </a:xfrm>
                          <a:prstGeom prst="rect">
                            <a:avLst/>
                          </a:prstGeom>
                        </pic:spPr>
                      </pic:pic>
                    </a:graphicData>
                  </a:graphic>
                </wp:inline>
              </w:drawing>
            </w:r>
          </w:p>
          <w:p w:rsidR="00564042" w:rsidRDefault="00564042" w:rsidP="00B16BE0">
            <w:pPr>
              <w:spacing w:line="288" w:lineRule="atLeast"/>
              <w:outlineLvl w:val="2"/>
              <w:rPr>
                <w:rFonts w:ascii="Calibri" w:hAnsi="Calibri" w:cs="Calibri"/>
                <w:color w:val="333333"/>
                <w:sz w:val="18"/>
                <w:szCs w:val="18"/>
                <w:shd w:val="clear" w:color="auto" w:fill="FBFBFB"/>
              </w:rPr>
            </w:pPr>
          </w:p>
          <w:p w:rsidR="005752D9" w:rsidRPr="00D33AB5" w:rsidRDefault="00F31946" w:rsidP="002F524B">
            <w:pPr>
              <w:spacing w:line="288" w:lineRule="atLeast"/>
              <w:outlineLvl w:val="2"/>
              <w:rPr>
                <w:rFonts w:ascii="Calibri" w:hAnsi="Calibri" w:cs="Calibri"/>
                <w:b/>
                <w:color w:val="333333"/>
                <w:shd w:val="clear" w:color="auto" w:fill="FBFBFB"/>
              </w:rPr>
            </w:pPr>
            <w:hyperlink r:id="rId9" w:tgtFrame="_blank" w:history="1">
              <w:r w:rsidR="002F524B" w:rsidRPr="00D33AB5">
                <w:rPr>
                  <w:rStyle w:val="Hyperlink"/>
                  <w:rFonts w:ascii="Calibri" w:hAnsi="Calibri" w:cs="Calibri"/>
                  <w:b/>
                  <w:color w:val="0C3275"/>
                  <w:bdr w:val="none" w:sz="0" w:space="0" w:color="auto" w:frame="1"/>
                  <w:shd w:val="clear" w:color="auto" w:fill="FBFBFB"/>
                </w:rPr>
                <w:t>Halifax</w:t>
              </w:r>
            </w:hyperlink>
            <w:r w:rsidR="002F524B" w:rsidRPr="00D33AB5">
              <w:rPr>
                <w:rFonts w:ascii="Calibri" w:hAnsi="Calibri" w:cs="Calibri"/>
                <w:b/>
                <w:color w:val="333333"/>
                <w:shd w:val="clear" w:color="auto" w:fill="FBFBFB"/>
              </w:rPr>
              <w:t> </w:t>
            </w:r>
          </w:p>
          <w:p w:rsidR="00564042" w:rsidRPr="00D33AB5" w:rsidRDefault="002F524B" w:rsidP="002F524B">
            <w:pPr>
              <w:spacing w:line="288" w:lineRule="atLeast"/>
              <w:outlineLvl w:val="2"/>
              <w:rPr>
                <w:rFonts w:ascii="Calibri" w:hAnsi="Calibri" w:cs="Calibri"/>
                <w:b/>
                <w:color w:val="333333"/>
                <w:shd w:val="clear" w:color="auto" w:fill="FBFBFB"/>
              </w:rPr>
            </w:pPr>
            <w:r w:rsidRPr="00D33AB5">
              <w:rPr>
                <w:rFonts w:ascii="Calibri" w:hAnsi="Calibri" w:cs="Calibri"/>
                <w:b/>
                <w:color w:val="333333"/>
                <w:shd w:val="clear" w:color="auto" w:fill="FBFBFB"/>
              </w:rPr>
              <w:t>Student Current Account</w:t>
            </w:r>
          </w:p>
          <w:p w:rsidR="002F524B" w:rsidRPr="002F524B" w:rsidRDefault="002F524B" w:rsidP="002F524B">
            <w:pPr>
              <w:spacing w:line="288" w:lineRule="atLeast"/>
              <w:outlineLvl w:val="2"/>
              <w:rPr>
                <w:rFonts w:ascii="Calibri" w:eastAsia="Times New Roman" w:hAnsi="Calibri" w:cs="Calibri"/>
                <w:b/>
                <w:bCs/>
                <w:color w:val="333333"/>
                <w:spacing w:val="-12"/>
                <w:sz w:val="18"/>
                <w:szCs w:val="18"/>
                <w:lang w:eastAsia="en-GB"/>
              </w:rPr>
            </w:pPr>
          </w:p>
        </w:tc>
        <w:tc>
          <w:tcPr>
            <w:tcW w:w="1276" w:type="dxa"/>
          </w:tcPr>
          <w:p w:rsidR="00564042" w:rsidRDefault="002F524B" w:rsidP="00B16BE0">
            <w:pPr>
              <w:spacing w:line="288" w:lineRule="atLeast"/>
              <w:outlineLvl w:val="2"/>
              <w:rPr>
                <w:rFonts w:ascii="Calibri" w:hAnsi="Calibri" w:cs="Calibri"/>
                <w:color w:val="333333"/>
                <w:sz w:val="18"/>
                <w:szCs w:val="18"/>
                <w:shd w:val="clear" w:color="auto" w:fill="FBFBFB"/>
              </w:rPr>
            </w:pPr>
            <w:r w:rsidRPr="002F524B">
              <w:rPr>
                <w:rFonts w:ascii="Calibri" w:hAnsi="Calibri" w:cs="Calibri"/>
                <w:color w:val="333333"/>
                <w:sz w:val="18"/>
                <w:szCs w:val="18"/>
                <w:shd w:val="clear" w:color="auto" w:fill="FBFBFB"/>
              </w:rPr>
              <w:t>Minimum 18 years old, studying full-time at degree level or equivalent. Letter of confirmation from UCAS is required.</w:t>
            </w:r>
          </w:p>
          <w:p w:rsidR="002F524B" w:rsidRPr="002F524B" w:rsidRDefault="002F524B" w:rsidP="00B16BE0">
            <w:pPr>
              <w:spacing w:line="288" w:lineRule="atLeast"/>
              <w:outlineLvl w:val="2"/>
              <w:rPr>
                <w:rFonts w:ascii="Calibri" w:eastAsia="Times New Roman" w:hAnsi="Calibri" w:cs="Calibri"/>
                <w:b/>
                <w:bCs/>
                <w:color w:val="333333"/>
                <w:spacing w:val="-12"/>
                <w:sz w:val="30"/>
                <w:szCs w:val="30"/>
                <w:lang w:eastAsia="en-GB"/>
              </w:rPr>
            </w:pPr>
          </w:p>
        </w:tc>
        <w:tc>
          <w:tcPr>
            <w:tcW w:w="992" w:type="dxa"/>
          </w:tcPr>
          <w:p w:rsidR="00564042" w:rsidRPr="002F524B" w:rsidRDefault="002F524B" w:rsidP="00B16BE0">
            <w:pPr>
              <w:spacing w:line="288" w:lineRule="atLeast"/>
              <w:outlineLvl w:val="2"/>
              <w:rPr>
                <w:rFonts w:ascii="Calibri" w:eastAsia="Times New Roman" w:hAnsi="Calibri" w:cs="Calibri"/>
                <w:b/>
                <w:bCs/>
                <w:color w:val="333333"/>
                <w:spacing w:val="-12"/>
                <w:sz w:val="30"/>
                <w:szCs w:val="30"/>
                <w:lang w:eastAsia="en-GB"/>
              </w:rPr>
            </w:pPr>
            <w:r w:rsidRPr="002F524B">
              <w:rPr>
                <w:rFonts w:ascii="Calibri" w:hAnsi="Calibri" w:cs="Calibri"/>
                <w:color w:val="333333"/>
                <w:sz w:val="18"/>
                <w:szCs w:val="18"/>
                <w:shd w:val="clear" w:color="auto" w:fill="FBFBFB"/>
              </w:rPr>
              <w:t>Up to 15% cashback at selected retailers.</w:t>
            </w:r>
          </w:p>
        </w:tc>
        <w:tc>
          <w:tcPr>
            <w:tcW w:w="1964" w:type="dxa"/>
          </w:tcPr>
          <w:p w:rsidR="00564042" w:rsidRPr="002F524B" w:rsidRDefault="002F524B" w:rsidP="00B16BE0">
            <w:pPr>
              <w:spacing w:line="288" w:lineRule="atLeast"/>
              <w:outlineLvl w:val="2"/>
              <w:rPr>
                <w:rFonts w:ascii="Calibri" w:eastAsia="Times New Roman" w:hAnsi="Calibri" w:cs="Calibri"/>
                <w:b/>
                <w:bCs/>
                <w:color w:val="333333"/>
                <w:spacing w:val="-12"/>
                <w:sz w:val="30"/>
                <w:szCs w:val="30"/>
                <w:lang w:eastAsia="en-GB"/>
              </w:rPr>
            </w:pPr>
            <w:r w:rsidRPr="002F524B">
              <w:rPr>
                <w:rFonts w:ascii="Calibri" w:hAnsi="Calibri" w:cs="Calibri"/>
                <w:color w:val="333333"/>
                <w:sz w:val="18"/>
                <w:szCs w:val="18"/>
                <w:shd w:val="clear" w:color="auto" w:fill="FBFBFB"/>
              </w:rPr>
              <w:t>Up to £1,500; Up to £1,500; Up to £1,500; Up to £1,500; Up to £1,500</w:t>
            </w:r>
          </w:p>
        </w:tc>
        <w:tc>
          <w:tcPr>
            <w:tcW w:w="1296" w:type="dxa"/>
          </w:tcPr>
          <w:p w:rsidR="00564042" w:rsidRPr="002F524B" w:rsidRDefault="002F524B" w:rsidP="00B16BE0">
            <w:pPr>
              <w:spacing w:line="288" w:lineRule="atLeast"/>
              <w:outlineLvl w:val="2"/>
              <w:rPr>
                <w:rFonts w:ascii="Calibri" w:hAnsi="Calibri" w:cs="Calibri"/>
                <w:color w:val="333333"/>
                <w:sz w:val="18"/>
                <w:szCs w:val="18"/>
                <w:shd w:val="clear" w:color="auto" w:fill="FBFBFB"/>
              </w:rPr>
            </w:pPr>
            <w:r w:rsidRPr="002F524B">
              <w:rPr>
                <w:rFonts w:ascii="Calibri" w:hAnsi="Calibri" w:cs="Calibri"/>
                <w:color w:val="333333"/>
                <w:sz w:val="18"/>
                <w:szCs w:val="18"/>
                <w:shd w:val="clear" w:color="auto" w:fill="FBFBFB"/>
              </w:rPr>
              <w:t>Up to £1,500; Up to £1,500</w:t>
            </w:r>
          </w:p>
        </w:tc>
        <w:tc>
          <w:tcPr>
            <w:tcW w:w="1701" w:type="dxa"/>
          </w:tcPr>
          <w:p w:rsidR="002F524B" w:rsidRDefault="002F524B" w:rsidP="00B16BE0">
            <w:pPr>
              <w:spacing w:line="288" w:lineRule="atLeast"/>
              <w:outlineLvl w:val="2"/>
              <w:rPr>
                <w:rFonts w:ascii="Calibri" w:hAnsi="Calibri" w:cs="Calibri"/>
                <w:color w:val="333333"/>
                <w:sz w:val="18"/>
                <w:szCs w:val="18"/>
                <w:shd w:val="clear" w:color="auto" w:fill="FBFBFB"/>
              </w:rPr>
            </w:pPr>
            <w:r w:rsidRPr="002F524B">
              <w:rPr>
                <w:rFonts w:ascii="Calibri" w:hAnsi="Calibri" w:cs="Calibri"/>
                <w:color w:val="333333"/>
                <w:sz w:val="18"/>
                <w:szCs w:val="18"/>
                <w:shd w:val="clear" w:color="auto" w:fill="FBFBFB"/>
              </w:rPr>
              <w:t>Subject to application and status.</w:t>
            </w:r>
            <w:r w:rsidRPr="002F524B">
              <w:rPr>
                <w:rFonts w:ascii="Calibri" w:hAnsi="Calibri" w:cs="Calibri"/>
                <w:color w:val="333333"/>
                <w:sz w:val="18"/>
                <w:szCs w:val="18"/>
              </w:rPr>
              <w:t xml:space="preserve"> </w:t>
            </w:r>
            <w:r w:rsidRPr="002F524B">
              <w:rPr>
                <w:rFonts w:ascii="Calibri" w:hAnsi="Calibri" w:cs="Calibri"/>
                <w:color w:val="333333"/>
                <w:sz w:val="18"/>
                <w:szCs w:val="18"/>
                <w:shd w:val="clear" w:color="auto" w:fill="FBFBFB"/>
              </w:rPr>
              <w:t>Credits of £500 per quarter will be required to consider extending an overdraft.</w:t>
            </w:r>
            <w:r w:rsidRPr="002F524B">
              <w:rPr>
                <w:rFonts w:ascii="Calibri" w:hAnsi="Calibri" w:cs="Calibri"/>
                <w:color w:val="333333"/>
                <w:sz w:val="18"/>
                <w:szCs w:val="18"/>
              </w:rPr>
              <w:t xml:space="preserve"> </w:t>
            </w:r>
            <w:r w:rsidRPr="002F524B">
              <w:rPr>
                <w:rFonts w:ascii="Calibri" w:hAnsi="Calibri" w:cs="Calibri"/>
                <w:color w:val="333333"/>
                <w:sz w:val="18"/>
                <w:szCs w:val="18"/>
                <w:shd w:val="clear" w:color="auto" w:fill="FBFBFB"/>
              </w:rPr>
              <w:t>Overdraft limit will be increased over time and based upon account conduct.</w:t>
            </w:r>
          </w:p>
          <w:p w:rsidR="002F524B" w:rsidRPr="00D0685E" w:rsidRDefault="002F524B" w:rsidP="00B16BE0">
            <w:pPr>
              <w:spacing w:line="288" w:lineRule="atLeast"/>
              <w:outlineLvl w:val="2"/>
              <w:rPr>
                <w:rFonts w:ascii="Calibri" w:hAnsi="Calibri" w:cs="Calibri"/>
                <w:color w:val="333333"/>
                <w:sz w:val="18"/>
                <w:szCs w:val="18"/>
                <w:shd w:val="clear" w:color="auto" w:fill="FBFBFB"/>
              </w:rPr>
            </w:pPr>
          </w:p>
        </w:tc>
        <w:tc>
          <w:tcPr>
            <w:tcW w:w="992" w:type="dxa"/>
          </w:tcPr>
          <w:p w:rsidR="00564042" w:rsidRPr="002F524B" w:rsidRDefault="002F524B" w:rsidP="00B16BE0">
            <w:pPr>
              <w:spacing w:line="288" w:lineRule="atLeast"/>
              <w:outlineLvl w:val="2"/>
              <w:rPr>
                <w:rFonts w:ascii="Calibri" w:eastAsia="Times New Roman" w:hAnsi="Calibri" w:cs="Calibri"/>
                <w:b/>
                <w:bCs/>
                <w:color w:val="333333"/>
                <w:spacing w:val="-12"/>
                <w:sz w:val="30"/>
                <w:szCs w:val="30"/>
                <w:lang w:eastAsia="en-GB"/>
              </w:rPr>
            </w:pPr>
            <w:r w:rsidRPr="002F524B">
              <w:rPr>
                <w:rFonts w:ascii="Calibri" w:hAnsi="Calibri" w:cs="Calibri"/>
                <w:color w:val="333333"/>
                <w:sz w:val="18"/>
                <w:szCs w:val="18"/>
                <w:shd w:val="clear" w:color="auto" w:fill="FBFBFB"/>
              </w:rPr>
              <w:t>1p/day per £7 borrowed</w:t>
            </w:r>
          </w:p>
        </w:tc>
        <w:tc>
          <w:tcPr>
            <w:tcW w:w="1134" w:type="dxa"/>
          </w:tcPr>
          <w:p w:rsidR="00564042" w:rsidRPr="002F524B" w:rsidRDefault="002F524B" w:rsidP="00B16BE0">
            <w:pPr>
              <w:spacing w:line="288" w:lineRule="atLeast"/>
              <w:outlineLvl w:val="2"/>
              <w:rPr>
                <w:rFonts w:ascii="Calibri" w:eastAsia="Times New Roman" w:hAnsi="Calibri" w:cs="Calibri"/>
                <w:b/>
                <w:bCs/>
                <w:color w:val="333333"/>
                <w:spacing w:val="-12"/>
                <w:sz w:val="30"/>
                <w:szCs w:val="30"/>
                <w:lang w:eastAsia="en-GB"/>
              </w:rPr>
            </w:pPr>
            <w:r w:rsidRPr="002F524B">
              <w:rPr>
                <w:rFonts w:ascii="Calibri" w:hAnsi="Calibri" w:cs="Calibri"/>
                <w:color w:val="333333"/>
                <w:sz w:val="18"/>
                <w:szCs w:val="18"/>
                <w:shd w:val="clear" w:color="auto" w:fill="FBFBFB"/>
              </w:rPr>
              <w:t>None (typically only able to go into one "by £10s for a couple of days")</w:t>
            </w:r>
          </w:p>
        </w:tc>
        <w:tc>
          <w:tcPr>
            <w:tcW w:w="993" w:type="dxa"/>
          </w:tcPr>
          <w:p w:rsidR="00564042" w:rsidRPr="002F524B" w:rsidRDefault="002F524B" w:rsidP="00B16BE0">
            <w:pPr>
              <w:spacing w:line="288" w:lineRule="atLeast"/>
              <w:outlineLvl w:val="2"/>
              <w:rPr>
                <w:rFonts w:ascii="Calibri" w:eastAsia="Times New Roman" w:hAnsi="Calibri" w:cs="Calibri"/>
                <w:b/>
                <w:bCs/>
                <w:color w:val="333333"/>
                <w:spacing w:val="-12"/>
                <w:sz w:val="30"/>
                <w:szCs w:val="30"/>
                <w:lang w:eastAsia="en-GB"/>
              </w:rPr>
            </w:pPr>
            <w:r w:rsidRPr="002F524B">
              <w:rPr>
                <w:rFonts w:ascii="Calibri" w:hAnsi="Calibri" w:cs="Calibri"/>
                <w:color w:val="333333"/>
                <w:sz w:val="18"/>
                <w:szCs w:val="18"/>
                <w:shd w:val="clear" w:color="auto" w:fill="FBFBFB"/>
              </w:rPr>
              <w:t>0.1%.</w:t>
            </w:r>
          </w:p>
        </w:tc>
        <w:tc>
          <w:tcPr>
            <w:tcW w:w="1275" w:type="dxa"/>
          </w:tcPr>
          <w:p w:rsidR="00564042" w:rsidRPr="002F524B" w:rsidRDefault="002F524B" w:rsidP="00B16BE0">
            <w:pPr>
              <w:spacing w:line="288" w:lineRule="atLeast"/>
              <w:outlineLvl w:val="2"/>
              <w:rPr>
                <w:rFonts w:ascii="Calibri" w:eastAsia="Times New Roman" w:hAnsi="Calibri" w:cs="Calibri"/>
                <w:b/>
                <w:bCs/>
                <w:color w:val="333333"/>
                <w:spacing w:val="-12"/>
                <w:sz w:val="30"/>
                <w:szCs w:val="30"/>
                <w:lang w:eastAsia="en-GB"/>
              </w:rPr>
            </w:pPr>
            <w:r w:rsidRPr="002F524B">
              <w:rPr>
                <w:rFonts w:ascii="Calibri" w:hAnsi="Calibri" w:cs="Calibri"/>
                <w:color w:val="333333"/>
                <w:sz w:val="18"/>
                <w:szCs w:val="18"/>
                <w:shd w:val="clear" w:color="auto" w:fill="FBFBFB"/>
              </w:rPr>
              <w:t>Yes. Overdraft will be based on personal circumstances.</w:t>
            </w:r>
          </w:p>
        </w:tc>
        <w:tc>
          <w:tcPr>
            <w:tcW w:w="1134" w:type="dxa"/>
          </w:tcPr>
          <w:p w:rsidR="00564042" w:rsidRPr="002F524B" w:rsidRDefault="002F524B" w:rsidP="00B16BE0">
            <w:pPr>
              <w:spacing w:line="288" w:lineRule="atLeast"/>
              <w:outlineLvl w:val="2"/>
              <w:rPr>
                <w:rFonts w:ascii="Calibri" w:eastAsia="Times New Roman" w:hAnsi="Calibri" w:cs="Calibri"/>
                <w:b/>
                <w:bCs/>
                <w:color w:val="333333"/>
                <w:spacing w:val="-12"/>
                <w:sz w:val="30"/>
                <w:szCs w:val="30"/>
                <w:lang w:eastAsia="en-GB"/>
              </w:rPr>
            </w:pPr>
            <w:r w:rsidRPr="002F524B">
              <w:rPr>
                <w:rFonts w:ascii="Calibri" w:hAnsi="Calibri" w:cs="Calibri"/>
                <w:color w:val="333333"/>
                <w:sz w:val="18"/>
                <w:szCs w:val="18"/>
                <w:shd w:val="clear" w:color="auto" w:fill="FBFBFB"/>
              </w:rPr>
              <w:t>Yes</w:t>
            </w:r>
          </w:p>
        </w:tc>
        <w:tc>
          <w:tcPr>
            <w:tcW w:w="1218" w:type="dxa"/>
          </w:tcPr>
          <w:p w:rsidR="00564042" w:rsidRPr="002F524B" w:rsidRDefault="002F524B" w:rsidP="00B16BE0">
            <w:pPr>
              <w:spacing w:line="288" w:lineRule="atLeast"/>
              <w:outlineLvl w:val="2"/>
              <w:rPr>
                <w:rFonts w:ascii="Calibri" w:eastAsia="Times New Roman" w:hAnsi="Calibri" w:cs="Calibri"/>
                <w:b/>
                <w:bCs/>
                <w:color w:val="333333"/>
                <w:spacing w:val="-12"/>
                <w:sz w:val="30"/>
                <w:szCs w:val="30"/>
                <w:lang w:eastAsia="en-GB"/>
              </w:rPr>
            </w:pPr>
            <w:r w:rsidRPr="002F524B">
              <w:rPr>
                <w:rFonts w:ascii="Calibri" w:hAnsi="Calibri" w:cs="Calibri"/>
                <w:color w:val="333333"/>
                <w:sz w:val="18"/>
                <w:szCs w:val="18"/>
                <w:shd w:val="clear" w:color="auto" w:fill="FBFBFB"/>
              </w:rPr>
              <w:t>N/A</w:t>
            </w:r>
          </w:p>
        </w:tc>
      </w:tr>
      <w:tr w:rsidR="00BF384A" w:rsidTr="00220581">
        <w:tc>
          <w:tcPr>
            <w:tcW w:w="1413" w:type="dxa"/>
          </w:tcPr>
          <w:p w:rsidR="00564042" w:rsidRDefault="00564042" w:rsidP="00B16BE0">
            <w:pPr>
              <w:spacing w:line="288" w:lineRule="atLeast"/>
              <w:outlineLvl w:val="2"/>
              <w:rPr>
                <w:rFonts w:ascii="Calibri" w:hAnsi="Calibri" w:cs="Calibri"/>
                <w:b/>
                <w:noProof/>
                <w:color w:val="333333"/>
                <w:sz w:val="24"/>
                <w:szCs w:val="24"/>
                <w:shd w:val="clear" w:color="auto" w:fill="FBFBFB"/>
                <w:lang w:eastAsia="en-GB"/>
              </w:rPr>
            </w:pPr>
          </w:p>
          <w:p w:rsidR="00564042" w:rsidRDefault="00564042" w:rsidP="00B16BE0">
            <w:pPr>
              <w:spacing w:line="288" w:lineRule="atLeast"/>
              <w:outlineLvl w:val="2"/>
              <w:rPr>
                <w:rFonts w:ascii="Calibri" w:hAnsi="Calibri" w:cs="Calibri"/>
                <w:b/>
                <w:color w:val="333333"/>
                <w:sz w:val="24"/>
                <w:szCs w:val="24"/>
                <w:shd w:val="clear" w:color="auto" w:fill="FBFBFB"/>
              </w:rPr>
            </w:pPr>
            <w:r>
              <w:rPr>
                <w:rFonts w:ascii="Calibri" w:hAnsi="Calibri" w:cs="Calibri"/>
                <w:b/>
                <w:noProof/>
                <w:color w:val="333333"/>
                <w:sz w:val="24"/>
                <w:szCs w:val="24"/>
                <w:shd w:val="clear" w:color="auto" w:fill="FBFBFB"/>
                <w:lang w:eastAsia="en-GB"/>
              </w:rPr>
              <w:drawing>
                <wp:inline distT="0" distB="0" distL="0" distR="0" wp14:anchorId="67BE5716" wp14:editId="0C1FD25E">
                  <wp:extent cx="793115" cy="15232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bc.png"/>
                          <pic:cNvPicPr/>
                        </pic:nvPicPr>
                        <pic:blipFill>
                          <a:blip r:embed="rId10">
                            <a:extLst>
                              <a:ext uri="{28A0092B-C50C-407E-A947-70E740481C1C}">
                                <a14:useLocalDpi xmlns:a14="http://schemas.microsoft.com/office/drawing/2010/main" val="0"/>
                              </a:ext>
                            </a:extLst>
                          </a:blip>
                          <a:stretch>
                            <a:fillRect/>
                          </a:stretch>
                        </pic:blipFill>
                        <pic:spPr>
                          <a:xfrm>
                            <a:off x="0" y="0"/>
                            <a:ext cx="875557" cy="168154"/>
                          </a:xfrm>
                          <a:prstGeom prst="rect">
                            <a:avLst/>
                          </a:prstGeom>
                        </pic:spPr>
                      </pic:pic>
                    </a:graphicData>
                  </a:graphic>
                </wp:inline>
              </w:drawing>
            </w:r>
          </w:p>
          <w:p w:rsidR="00D33AB5" w:rsidRDefault="00F31946" w:rsidP="00B16BE0">
            <w:pPr>
              <w:spacing w:line="288" w:lineRule="atLeast"/>
              <w:outlineLvl w:val="2"/>
              <w:rPr>
                <w:rFonts w:ascii="Calibri" w:hAnsi="Calibri" w:cs="Calibri"/>
                <w:b/>
                <w:color w:val="333333"/>
                <w:shd w:val="clear" w:color="auto" w:fill="FBFBFB"/>
              </w:rPr>
            </w:pPr>
            <w:hyperlink r:id="rId11" w:tgtFrame="_blank" w:history="1">
              <w:r w:rsidR="009D6292" w:rsidRPr="00D33AB5">
                <w:rPr>
                  <w:rStyle w:val="Hyperlink"/>
                  <w:rFonts w:ascii="Calibri" w:hAnsi="Calibri" w:cs="Calibri"/>
                  <w:b/>
                  <w:color w:val="0C3275"/>
                  <w:bdr w:val="none" w:sz="0" w:space="0" w:color="auto" w:frame="1"/>
                  <w:shd w:val="clear" w:color="auto" w:fill="FBFBFB"/>
                </w:rPr>
                <w:t>HSBC</w:t>
              </w:r>
            </w:hyperlink>
            <w:r w:rsidR="009D6292" w:rsidRPr="00D33AB5">
              <w:rPr>
                <w:rFonts w:ascii="Calibri" w:hAnsi="Calibri" w:cs="Calibri"/>
                <w:b/>
                <w:color w:val="333333"/>
                <w:shd w:val="clear" w:color="auto" w:fill="FBFBFB"/>
              </w:rPr>
              <w:t> </w:t>
            </w:r>
          </w:p>
          <w:p w:rsidR="00564042" w:rsidRPr="00D33AB5" w:rsidRDefault="009D6292" w:rsidP="00B16BE0">
            <w:pPr>
              <w:spacing w:line="288" w:lineRule="atLeast"/>
              <w:outlineLvl w:val="2"/>
              <w:rPr>
                <w:rFonts w:ascii="Calibri" w:eastAsia="Times New Roman" w:hAnsi="Calibri" w:cs="Calibri"/>
                <w:b/>
                <w:bCs/>
                <w:color w:val="333333"/>
                <w:spacing w:val="-12"/>
                <w:lang w:eastAsia="en-GB"/>
              </w:rPr>
            </w:pPr>
            <w:r w:rsidRPr="00D33AB5">
              <w:rPr>
                <w:rFonts w:ascii="Calibri" w:hAnsi="Calibri" w:cs="Calibri"/>
                <w:b/>
                <w:color w:val="333333"/>
                <w:shd w:val="clear" w:color="auto" w:fill="FBFBFB"/>
              </w:rPr>
              <w:lastRenderedPageBreak/>
              <w:t>Student Bank Account</w:t>
            </w:r>
          </w:p>
        </w:tc>
        <w:tc>
          <w:tcPr>
            <w:tcW w:w="1276" w:type="dxa"/>
          </w:tcPr>
          <w:p w:rsidR="00564042" w:rsidRDefault="00B806DC" w:rsidP="00275244">
            <w:pPr>
              <w:spacing w:line="288" w:lineRule="atLeast"/>
              <w:outlineLvl w:val="2"/>
              <w:rPr>
                <w:rFonts w:ascii="Calibri" w:hAnsi="Calibri" w:cs="Calibri"/>
                <w:color w:val="333333"/>
                <w:sz w:val="18"/>
                <w:szCs w:val="18"/>
                <w:shd w:val="clear" w:color="auto" w:fill="FBFBFB"/>
              </w:rPr>
            </w:pPr>
            <w:r w:rsidRPr="00B806DC">
              <w:rPr>
                <w:rFonts w:ascii="Calibri" w:hAnsi="Calibri" w:cs="Calibri"/>
                <w:color w:val="333333"/>
                <w:sz w:val="18"/>
                <w:szCs w:val="18"/>
                <w:shd w:val="clear" w:color="auto" w:fill="FBFBFB"/>
              </w:rPr>
              <w:lastRenderedPageBreak/>
              <w:t xml:space="preserve">Min age 18, resident in UK/Channel Islands/Isle of </w:t>
            </w:r>
            <w:r w:rsidRPr="00B806DC">
              <w:rPr>
                <w:rFonts w:ascii="Calibri" w:hAnsi="Calibri" w:cs="Calibri"/>
                <w:color w:val="333333"/>
                <w:sz w:val="18"/>
                <w:szCs w:val="18"/>
                <w:shd w:val="clear" w:color="auto" w:fill="FBFBFB"/>
              </w:rPr>
              <w:lastRenderedPageBreak/>
              <w:t>Man for at least 3 years, must not hold any other student account. Must have proof of entry onto full-time higher education course.</w:t>
            </w:r>
            <w:r w:rsidRPr="00B806DC">
              <w:rPr>
                <w:rFonts w:ascii="Calibri" w:hAnsi="Calibri" w:cs="Calibri"/>
                <w:color w:val="333333"/>
                <w:sz w:val="18"/>
                <w:szCs w:val="18"/>
              </w:rPr>
              <w:br/>
            </w:r>
            <w:r w:rsidRPr="00B806DC">
              <w:rPr>
                <w:rFonts w:ascii="Calibri" w:hAnsi="Calibri" w:cs="Calibri"/>
                <w:color w:val="333333"/>
                <w:sz w:val="18"/>
                <w:szCs w:val="18"/>
                <w:shd w:val="clear" w:color="auto" w:fill="FBFBFB"/>
              </w:rPr>
              <w:t>A restricted account is available if you don't yet have confirmation of your course. It will be upgraded to the full student account when you show your proof of entry</w:t>
            </w:r>
          </w:p>
          <w:p w:rsidR="00B806DC" w:rsidRPr="00B806DC" w:rsidRDefault="00B806DC" w:rsidP="00275244">
            <w:pPr>
              <w:spacing w:line="288" w:lineRule="atLeast"/>
              <w:outlineLvl w:val="2"/>
              <w:rPr>
                <w:rFonts w:ascii="Calibri" w:eastAsia="Times New Roman" w:hAnsi="Calibri" w:cs="Calibri"/>
                <w:b/>
                <w:bCs/>
                <w:color w:val="333333"/>
                <w:spacing w:val="-12"/>
                <w:sz w:val="30"/>
                <w:szCs w:val="30"/>
                <w:lang w:eastAsia="en-GB"/>
              </w:rPr>
            </w:pPr>
          </w:p>
        </w:tc>
        <w:tc>
          <w:tcPr>
            <w:tcW w:w="992" w:type="dxa"/>
          </w:tcPr>
          <w:p w:rsidR="00564042" w:rsidRPr="00B806DC" w:rsidRDefault="00B806DC" w:rsidP="00B16BE0">
            <w:pPr>
              <w:spacing w:line="288" w:lineRule="atLeast"/>
              <w:outlineLvl w:val="2"/>
              <w:rPr>
                <w:rFonts w:ascii="Calibri" w:eastAsia="Times New Roman" w:hAnsi="Calibri" w:cs="Calibri"/>
                <w:b/>
                <w:bCs/>
                <w:color w:val="333333"/>
                <w:spacing w:val="-12"/>
                <w:sz w:val="30"/>
                <w:szCs w:val="30"/>
                <w:lang w:eastAsia="en-GB"/>
              </w:rPr>
            </w:pPr>
            <w:r w:rsidRPr="00B806DC">
              <w:rPr>
                <w:rFonts w:ascii="Calibri" w:hAnsi="Calibri" w:cs="Calibri"/>
                <w:color w:val="333333"/>
                <w:sz w:val="18"/>
                <w:szCs w:val="18"/>
                <w:shd w:val="clear" w:color="auto" w:fill="FBFBFB"/>
              </w:rPr>
              <w:lastRenderedPageBreak/>
              <w:t xml:space="preserve">£60 Amazon voucher and a </w:t>
            </w:r>
            <w:r w:rsidRPr="00B806DC">
              <w:rPr>
                <w:rFonts w:ascii="Calibri" w:hAnsi="Calibri" w:cs="Calibri"/>
                <w:color w:val="333333"/>
                <w:sz w:val="18"/>
                <w:szCs w:val="18"/>
                <w:shd w:val="clear" w:color="auto" w:fill="FBFBFB"/>
              </w:rPr>
              <w:lastRenderedPageBreak/>
              <w:t>year's Amazon Prime Student membership worth £39</w:t>
            </w:r>
          </w:p>
        </w:tc>
        <w:tc>
          <w:tcPr>
            <w:tcW w:w="1964" w:type="dxa"/>
          </w:tcPr>
          <w:p w:rsidR="00564042" w:rsidRPr="00B806DC" w:rsidRDefault="00B806DC" w:rsidP="00B16BE0">
            <w:pPr>
              <w:spacing w:line="288" w:lineRule="atLeast"/>
              <w:outlineLvl w:val="2"/>
              <w:rPr>
                <w:rFonts w:ascii="Calibri" w:eastAsia="Times New Roman" w:hAnsi="Calibri" w:cs="Calibri"/>
                <w:bCs/>
                <w:color w:val="333333"/>
                <w:spacing w:val="-12"/>
                <w:sz w:val="16"/>
                <w:szCs w:val="16"/>
                <w:lang w:eastAsia="en-GB"/>
              </w:rPr>
            </w:pPr>
            <w:r w:rsidRPr="00B806DC">
              <w:rPr>
                <w:rFonts w:ascii="Calibri" w:hAnsi="Calibri" w:cs="Calibri"/>
                <w:color w:val="333333"/>
                <w:sz w:val="18"/>
                <w:szCs w:val="18"/>
                <w:shd w:val="clear" w:color="auto" w:fill="FBFBFB"/>
              </w:rPr>
              <w:lastRenderedPageBreak/>
              <w:t xml:space="preserve">Guaranteed £500-£1,000 upon opening; Up to £2,000; Up to </w:t>
            </w:r>
            <w:r w:rsidRPr="00B806DC">
              <w:rPr>
                <w:rFonts w:ascii="Calibri" w:hAnsi="Calibri" w:cs="Calibri"/>
                <w:color w:val="333333"/>
                <w:sz w:val="18"/>
                <w:szCs w:val="18"/>
                <w:shd w:val="clear" w:color="auto" w:fill="FBFBFB"/>
              </w:rPr>
              <w:lastRenderedPageBreak/>
              <w:t>£3,000; Up to £3,000; Up to £3,000</w:t>
            </w:r>
          </w:p>
        </w:tc>
        <w:tc>
          <w:tcPr>
            <w:tcW w:w="1296" w:type="dxa"/>
          </w:tcPr>
          <w:p w:rsidR="00564042" w:rsidRPr="00B806DC" w:rsidRDefault="00B806DC" w:rsidP="00B16BE0">
            <w:pPr>
              <w:spacing w:line="288" w:lineRule="atLeast"/>
              <w:outlineLvl w:val="2"/>
              <w:rPr>
                <w:rFonts w:ascii="Calibri" w:hAnsi="Calibri" w:cs="Calibri"/>
                <w:color w:val="333333"/>
                <w:sz w:val="18"/>
                <w:szCs w:val="18"/>
                <w:shd w:val="clear" w:color="auto" w:fill="FBFBFB"/>
              </w:rPr>
            </w:pPr>
            <w:r w:rsidRPr="00B806DC">
              <w:rPr>
                <w:rFonts w:ascii="Calibri" w:hAnsi="Calibri" w:cs="Calibri"/>
                <w:color w:val="333333"/>
                <w:sz w:val="18"/>
                <w:szCs w:val="18"/>
                <w:shd w:val="clear" w:color="auto" w:fill="FBFBFB"/>
              </w:rPr>
              <w:lastRenderedPageBreak/>
              <w:t>Up to £2,000; Up to £2,400</w:t>
            </w:r>
          </w:p>
        </w:tc>
        <w:tc>
          <w:tcPr>
            <w:tcW w:w="1701" w:type="dxa"/>
          </w:tcPr>
          <w:p w:rsidR="00564042" w:rsidRPr="00B806DC" w:rsidRDefault="00B806DC" w:rsidP="00B16BE0">
            <w:pPr>
              <w:spacing w:line="288" w:lineRule="atLeast"/>
              <w:outlineLvl w:val="2"/>
              <w:rPr>
                <w:rFonts w:ascii="Calibri" w:hAnsi="Calibri" w:cs="Calibri"/>
                <w:color w:val="333333"/>
                <w:sz w:val="18"/>
                <w:szCs w:val="18"/>
                <w:shd w:val="clear" w:color="auto" w:fill="FBFBFB"/>
              </w:rPr>
            </w:pPr>
            <w:r w:rsidRPr="00B806DC">
              <w:rPr>
                <w:rFonts w:ascii="Calibri" w:hAnsi="Calibri" w:cs="Calibri"/>
                <w:color w:val="333333"/>
                <w:sz w:val="18"/>
                <w:szCs w:val="18"/>
                <w:shd w:val="clear" w:color="auto" w:fill="FBFBFB"/>
              </w:rPr>
              <w:t xml:space="preserve">Guaranteed £500-£1,000 upon account opening. All overdraft </w:t>
            </w:r>
            <w:r w:rsidRPr="00B806DC">
              <w:rPr>
                <w:rFonts w:ascii="Calibri" w:hAnsi="Calibri" w:cs="Calibri"/>
                <w:color w:val="333333"/>
                <w:sz w:val="18"/>
                <w:szCs w:val="18"/>
                <w:shd w:val="clear" w:color="auto" w:fill="FBFBFB"/>
              </w:rPr>
              <w:lastRenderedPageBreak/>
              <w:t>requests are subject to status and are assessed on an individual basis</w:t>
            </w:r>
          </w:p>
        </w:tc>
        <w:tc>
          <w:tcPr>
            <w:tcW w:w="992" w:type="dxa"/>
          </w:tcPr>
          <w:p w:rsidR="00564042" w:rsidRPr="00B806DC" w:rsidRDefault="00B806DC" w:rsidP="00B16BE0">
            <w:pPr>
              <w:spacing w:line="288" w:lineRule="atLeast"/>
              <w:outlineLvl w:val="2"/>
              <w:rPr>
                <w:rFonts w:ascii="Calibri" w:eastAsia="Times New Roman" w:hAnsi="Calibri" w:cs="Calibri"/>
                <w:b/>
                <w:bCs/>
                <w:color w:val="333333"/>
                <w:spacing w:val="-12"/>
                <w:sz w:val="30"/>
                <w:szCs w:val="30"/>
                <w:lang w:eastAsia="en-GB"/>
              </w:rPr>
            </w:pPr>
            <w:r w:rsidRPr="00B806DC">
              <w:rPr>
                <w:rFonts w:ascii="Calibri" w:hAnsi="Calibri" w:cs="Calibri"/>
                <w:color w:val="333333"/>
                <w:sz w:val="18"/>
                <w:szCs w:val="18"/>
                <w:shd w:val="clear" w:color="auto" w:fill="FBFBFB"/>
              </w:rPr>
              <w:lastRenderedPageBreak/>
              <w:t>N/A, you can only borrow up to £3,000</w:t>
            </w:r>
          </w:p>
        </w:tc>
        <w:tc>
          <w:tcPr>
            <w:tcW w:w="1134" w:type="dxa"/>
          </w:tcPr>
          <w:p w:rsidR="00564042" w:rsidRPr="00B806DC" w:rsidRDefault="00B806DC" w:rsidP="00275244">
            <w:pPr>
              <w:spacing w:line="288" w:lineRule="atLeast"/>
              <w:outlineLvl w:val="2"/>
              <w:rPr>
                <w:rFonts w:ascii="Calibri" w:eastAsia="Times New Roman" w:hAnsi="Calibri" w:cs="Calibri"/>
                <w:b/>
                <w:bCs/>
                <w:color w:val="333333"/>
                <w:spacing w:val="-12"/>
                <w:sz w:val="30"/>
                <w:szCs w:val="30"/>
                <w:lang w:eastAsia="en-GB"/>
              </w:rPr>
            </w:pPr>
            <w:r w:rsidRPr="00B806DC">
              <w:rPr>
                <w:rFonts w:ascii="Calibri" w:hAnsi="Calibri" w:cs="Calibri"/>
                <w:color w:val="333333"/>
                <w:sz w:val="18"/>
                <w:szCs w:val="18"/>
                <w:shd w:val="clear" w:color="auto" w:fill="FBFBFB"/>
              </w:rPr>
              <w:t>N/A, you can only borrow up to £3,000</w:t>
            </w:r>
          </w:p>
        </w:tc>
        <w:tc>
          <w:tcPr>
            <w:tcW w:w="993" w:type="dxa"/>
          </w:tcPr>
          <w:p w:rsidR="00564042" w:rsidRPr="00B806DC" w:rsidRDefault="00B806DC" w:rsidP="00275244">
            <w:pPr>
              <w:spacing w:line="288" w:lineRule="atLeast"/>
              <w:outlineLvl w:val="2"/>
              <w:rPr>
                <w:rFonts w:ascii="Calibri" w:eastAsia="Times New Roman" w:hAnsi="Calibri" w:cs="Calibri"/>
                <w:b/>
                <w:bCs/>
                <w:color w:val="333333"/>
                <w:spacing w:val="-12"/>
                <w:sz w:val="30"/>
                <w:szCs w:val="30"/>
                <w:lang w:eastAsia="en-GB"/>
              </w:rPr>
            </w:pPr>
            <w:r w:rsidRPr="00B806DC">
              <w:rPr>
                <w:rFonts w:ascii="Calibri" w:hAnsi="Calibri" w:cs="Calibri"/>
                <w:color w:val="333333"/>
                <w:sz w:val="18"/>
                <w:szCs w:val="18"/>
                <w:shd w:val="clear" w:color="auto" w:fill="FBFBFB"/>
              </w:rPr>
              <w:t>0%</w:t>
            </w:r>
          </w:p>
        </w:tc>
        <w:tc>
          <w:tcPr>
            <w:tcW w:w="1275" w:type="dxa"/>
          </w:tcPr>
          <w:p w:rsidR="00564042" w:rsidRPr="00B806DC" w:rsidRDefault="00B806DC" w:rsidP="00B16BE0">
            <w:pPr>
              <w:spacing w:line="288" w:lineRule="atLeast"/>
              <w:outlineLvl w:val="2"/>
              <w:rPr>
                <w:rFonts w:ascii="Calibri" w:eastAsia="Times New Roman" w:hAnsi="Calibri" w:cs="Calibri"/>
                <w:b/>
                <w:bCs/>
                <w:color w:val="333333"/>
                <w:spacing w:val="-12"/>
                <w:sz w:val="30"/>
                <w:szCs w:val="30"/>
                <w:lang w:eastAsia="en-GB"/>
              </w:rPr>
            </w:pPr>
            <w:r w:rsidRPr="00B806DC">
              <w:rPr>
                <w:rFonts w:ascii="Calibri" w:hAnsi="Calibri" w:cs="Calibri"/>
                <w:color w:val="333333"/>
                <w:sz w:val="18"/>
                <w:szCs w:val="18"/>
                <w:shd w:val="clear" w:color="auto" w:fill="FBFBFB"/>
              </w:rPr>
              <w:t>Yes</w:t>
            </w:r>
            <w:r>
              <w:rPr>
                <w:rFonts w:ascii="Calibri" w:hAnsi="Calibri" w:cs="Calibri"/>
                <w:color w:val="333333"/>
                <w:sz w:val="18"/>
                <w:szCs w:val="18"/>
                <w:shd w:val="clear" w:color="auto" w:fill="FBFBFB"/>
              </w:rPr>
              <w:t>,</w:t>
            </w:r>
            <w:r w:rsidRPr="00B806DC">
              <w:rPr>
                <w:rFonts w:ascii="Calibri" w:hAnsi="Calibri" w:cs="Calibri"/>
                <w:color w:val="333333"/>
                <w:sz w:val="18"/>
                <w:szCs w:val="18"/>
                <w:shd w:val="clear" w:color="auto" w:fill="FBFBFB"/>
              </w:rPr>
              <w:t xml:space="preserve"> it's open to new customers as long as they </w:t>
            </w:r>
            <w:r w:rsidRPr="00B806DC">
              <w:rPr>
                <w:rFonts w:ascii="Calibri" w:hAnsi="Calibri" w:cs="Calibri"/>
                <w:color w:val="333333"/>
                <w:sz w:val="18"/>
                <w:szCs w:val="18"/>
                <w:shd w:val="clear" w:color="auto" w:fill="FBFBFB"/>
              </w:rPr>
              <w:lastRenderedPageBreak/>
              <w:t>are starting their first year on a qualifying course. You cannot transfer to this account if you're past your first year of study</w:t>
            </w:r>
          </w:p>
        </w:tc>
        <w:tc>
          <w:tcPr>
            <w:tcW w:w="1134" w:type="dxa"/>
          </w:tcPr>
          <w:p w:rsidR="00564042" w:rsidRPr="00B806DC" w:rsidRDefault="00B806DC" w:rsidP="00275244">
            <w:pPr>
              <w:spacing w:line="288" w:lineRule="atLeast"/>
              <w:outlineLvl w:val="2"/>
              <w:rPr>
                <w:rFonts w:ascii="Calibri" w:eastAsia="Times New Roman" w:hAnsi="Calibri" w:cs="Calibri"/>
                <w:b/>
                <w:bCs/>
                <w:color w:val="333333"/>
                <w:spacing w:val="-12"/>
                <w:sz w:val="30"/>
                <w:szCs w:val="30"/>
                <w:lang w:eastAsia="en-GB"/>
              </w:rPr>
            </w:pPr>
            <w:r w:rsidRPr="00B806DC">
              <w:rPr>
                <w:rFonts w:ascii="Calibri" w:hAnsi="Calibri" w:cs="Calibri"/>
                <w:color w:val="333333"/>
                <w:sz w:val="18"/>
                <w:szCs w:val="18"/>
                <w:shd w:val="clear" w:color="auto" w:fill="FBFBFB"/>
              </w:rPr>
              <w:lastRenderedPageBreak/>
              <w:t>Yes</w:t>
            </w:r>
          </w:p>
        </w:tc>
        <w:tc>
          <w:tcPr>
            <w:tcW w:w="1218" w:type="dxa"/>
          </w:tcPr>
          <w:p w:rsidR="00B806DC" w:rsidRPr="00B806DC" w:rsidRDefault="00B806DC" w:rsidP="00B806DC">
            <w:pPr>
              <w:shd w:val="clear" w:color="auto" w:fill="FBFBFB"/>
              <w:spacing w:after="150" w:line="285" w:lineRule="atLeast"/>
              <w:rPr>
                <w:rFonts w:ascii="Calibri" w:eastAsia="Times New Roman" w:hAnsi="Calibri" w:cs="Calibri"/>
                <w:color w:val="333333"/>
                <w:sz w:val="18"/>
                <w:szCs w:val="18"/>
                <w:lang w:eastAsia="en-GB"/>
              </w:rPr>
            </w:pPr>
            <w:r w:rsidRPr="00B806DC">
              <w:rPr>
                <w:rFonts w:ascii="Calibri" w:eastAsia="Times New Roman" w:hAnsi="Calibri" w:cs="Calibri"/>
                <w:color w:val="333333"/>
                <w:sz w:val="18"/>
                <w:szCs w:val="18"/>
                <w:lang w:eastAsia="en-GB"/>
              </w:rPr>
              <w:t xml:space="preserve">Fee-free student credit card with a limit </w:t>
            </w:r>
            <w:r w:rsidRPr="00B806DC">
              <w:rPr>
                <w:rFonts w:ascii="Calibri" w:eastAsia="Times New Roman" w:hAnsi="Calibri" w:cs="Calibri"/>
                <w:color w:val="333333"/>
                <w:sz w:val="18"/>
                <w:szCs w:val="18"/>
                <w:lang w:eastAsia="en-GB"/>
              </w:rPr>
              <w:lastRenderedPageBreak/>
              <w:t>of £500 (APR 18.9%). Login via HSBC's Student Exclusives website and you'll get discounts on major brands such as Amazon, Krispy Kreme and Lonely Planet</w:t>
            </w:r>
          </w:p>
          <w:p w:rsidR="00564042" w:rsidRPr="00B806DC" w:rsidRDefault="00564042" w:rsidP="00B16BE0">
            <w:pPr>
              <w:spacing w:line="288" w:lineRule="atLeast"/>
              <w:outlineLvl w:val="2"/>
              <w:rPr>
                <w:rFonts w:ascii="Calibri" w:eastAsia="Times New Roman" w:hAnsi="Calibri" w:cs="Calibri"/>
                <w:b/>
                <w:bCs/>
                <w:color w:val="333333"/>
                <w:spacing w:val="-12"/>
                <w:sz w:val="30"/>
                <w:szCs w:val="30"/>
                <w:lang w:eastAsia="en-GB"/>
              </w:rPr>
            </w:pPr>
          </w:p>
        </w:tc>
      </w:tr>
      <w:tr w:rsidR="00BF384A" w:rsidTr="00220581">
        <w:tc>
          <w:tcPr>
            <w:tcW w:w="1413" w:type="dxa"/>
          </w:tcPr>
          <w:p w:rsidR="00564042" w:rsidRDefault="00564042" w:rsidP="00B16BE0">
            <w:pPr>
              <w:spacing w:line="288" w:lineRule="atLeast"/>
              <w:outlineLvl w:val="2"/>
              <w:rPr>
                <w:rFonts w:ascii="Calibri" w:hAnsi="Calibri" w:cs="Calibri"/>
                <w:b/>
                <w:noProof/>
                <w:color w:val="333333"/>
                <w:sz w:val="24"/>
                <w:szCs w:val="24"/>
                <w:shd w:val="clear" w:color="auto" w:fill="FBFBFB"/>
                <w:lang w:eastAsia="en-GB"/>
              </w:rPr>
            </w:pPr>
          </w:p>
          <w:p w:rsidR="00564042" w:rsidRDefault="00564042" w:rsidP="00B16BE0">
            <w:pPr>
              <w:spacing w:line="288" w:lineRule="atLeast"/>
              <w:outlineLvl w:val="2"/>
              <w:rPr>
                <w:rFonts w:ascii="Calibri" w:hAnsi="Calibri" w:cs="Calibri"/>
                <w:b/>
                <w:color w:val="333333"/>
                <w:sz w:val="24"/>
                <w:szCs w:val="24"/>
                <w:shd w:val="clear" w:color="auto" w:fill="FBFBFB"/>
              </w:rPr>
            </w:pPr>
            <w:r>
              <w:rPr>
                <w:rFonts w:ascii="Calibri" w:hAnsi="Calibri" w:cs="Calibri"/>
                <w:b/>
                <w:noProof/>
                <w:color w:val="333333"/>
                <w:sz w:val="24"/>
                <w:szCs w:val="24"/>
                <w:shd w:val="clear" w:color="auto" w:fill="FBFBFB"/>
                <w:lang w:eastAsia="en-GB"/>
              </w:rPr>
              <w:drawing>
                <wp:inline distT="0" distB="0" distL="0" distR="0" wp14:anchorId="3BD61ECA" wp14:editId="2067FF88">
                  <wp:extent cx="793752" cy="4286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oyds.png"/>
                          <pic:cNvPicPr/>
                        </pic:nvPicPr>
                        <pic:blipFill>
                          <a:blip r:embed="rId12">
                            <a:extLst>
                              <a:ext uri="{28A0092B-C50C-407E-A947-70E740481C1C}">
                                <a14:useLocalDpi xmlns:a14="http://schemas.microsoft.com/office/drawing/2010/main" val="0"/>
                              </a:ext>
                            </a:extLst>
                          </a:blip>
                          <a:stretch>
                            <a:fillRect/>
                          </a:stretch>
                        </pic:blipFill>
                        <pic:spPr>
                          <a:xfrm>
                            <a:off x="0" y="0"/>
                            <a:ext cx="823779" cy="444840"/>
                          </a:xfrm>
                          <a:prstGeom prst="rect">
                            <a:avLst/>
                          </a:prstGeom>
                        </pic:spPr>
                      </pic:pic>
                    </a:graphicData>
                  </a:graphic>
                </wp:inline>
              </w:drawing>
            </w:r>
          </w:p>
          <w:p w:rsidR="00B55BFF" w:rsidRDefault="00B55BFF" w:rsidP="00B16BE0">
            <w:pPr>
              <w:spacing w:line="288" w:lineRule="atLeast"/>
              <w:outlineLvl w:val="2"/>
            </w:pPr>
          </w:p>
          <w:p w:rsidR="005752D9" w:rsidRPr="00D33AB5" w:rsidRDefault="00F31946" w:rsidP="00B16BE0">
            <w:pPr>
              <w:spacing w:line="288" w:lineRule="atLeast"/>
              <w:outlineLvl w:val="2"/>
              <w:rPr>
                <w:rFonts w:ascii="Calibri" w:hAnsi="Calibri" w:cs="Calibri"/>
                <w:b/>
                <w:color w:val="333333"/>
                <w:shd w:val="clear" w:color="auto" w:fill="FBFBFB"/>
              </w:rPr>
            </w:pPr>
            <w:hyperlink r:id="rId13" w:tgtFrame="_blank" w:history="1">
              <w:r w:rsidR="003B0917" w:rsidRPr="00D33AB5">
                <w:rPr>
                  <w:rStyle w:val="Hyperlink"/>
                  <w:rFonts w:ascii="Calibri" w:hAnsi="Calibri" w:cs="Calibri"/>
                  <w:b/>
                  <w:color w:val="0C3275"/>
                  <w:bdr w:val="none" w:sz="0" w:space="0" w:color="auto" w:frame="1"/>
                  <w:shd w:val="clear" w:color="auto" w:fill="FBFBFB"/>
                </w:rPr>
                <w:t>Lloyds</w:t>
              </w:r>
            </w:hyperlink>
            <w:r w:rsidR="003B0917" w:rsidRPr="00D33AB5">
              <w:rPr>
                <w:rFonts w:ascii="Calibri" w:hAnsi="Calibri" w:cs="Calibri"/>
                <w:b/>
                <w:color w:val="333333"/>
                <w:shd w:val="clear" w:color="auto" w:fill="FBFBFB"/>
              </w:rPr>
              <w:t> </w:t>
            </w:r>
          </w:p>
          <w:p w:rsidR="003B0917" w:rsidRPr="00D33AB5" w:rsidRDefault="003B0917" w:rsidP="00B16BE0">
            <w:pPr>
              <w:spacing w:line="288" w:lineRule="atLeast"/>
              <w:outlineLvl w:val="2"/>
              <w:rPr>
                <w:rFonts w:ascii="Calibri" w:hAnsi="Calibri" w:cs="Calibri"/>
                <w:b/>
                <w:color w:val="333333"/>
                <w:shd w:val="clear" w:color="auto" w:fill="FBFBFB"/>
              </w:rPr>
            </w:pPr>
            <w:r w:rsidRPr="00D33AB5">
              <w:rPr>
                <w:rFonts w:ascii="Calibri" w:hAnsi="Calibri" w:cs="Calibri"/>
                <w:b/>
                <w:color w:val="333333"/>
                <w:shd w:val="clear" w:color="auto" w:fill="FBFBFB"/>
              </w:rPr>
              <w:lastRenderedPageBreak/>
              <w:t>Student Current Account</w:t>
            </w:r>
          </w:p>
          <w:p w:rsidR="003B0917" w:rsidRPr="003B0917" w:rsidRDefault="003B0917" w:rsidP="00B16BE0">
            <w:pPr>
              <w:spacing w:line="288" w:lineRule="atLeast"/>
              <w:outlineLvl w:val="2"/>
              <w:rPr>
                <w:rFonts w:ascii="Calibri" w:eastAsia="Times New Roman" w:hAnsi="Calibri" w:cs="Calibri"/>
                <w:b/>
                <w:bCs/>
                <w:color w:val="333333"/>
                <w:spacing w:val="-12"/>
                <w:sz w:val="18"/>
                <w:szCs w:val="18"/>
                <w:lang w:eastAsia="en-GB"/>
              </w:rPr>
            </w:pPr>
          </w:p>
        </w:tc>
        <w:tc>
          <w:tcPr>
            <w:tcW w:w="1276" w:type="dxa"/>
          </w:tcPr>
          <w:p w:rsidR="00564042" w:rsidRPr="00532C9E" w:rsidRDefault="00532C9E" w:rsidP="00FA4E16">
            <w:pPr>
              <w:spacing w:line="288" w:lineRule="atLeast"/>
              <w:outlineLvl w:val="2"/>
              <w:rPr>
                <w:rFonts w:ascii="Calibri" w:hAnsi="Calibri" w:cs="Calibri"/>
                <w:color w:val="333333"/>
                <w:sz w:val="18"/>
                <w:szCs w:val="18"/>
                <w:shd w:val="clear" w:color="auto" w:fill="FBFBFB"/>
              </w:rPr>
            </w:pPr>
            <w:r w:rsidRPr="00532C9E">
              <w:rPr>
                <w:rFonts w:ascii="Calibri" w:hAnsi="Calibri" w:cs="Calibri"/>
                <w:color w:val="333333"/>
                <w:sz w:val="18"/>
                <w:szCs w:val="18"/>
                <w:shd w:val="clear" w:color="auto" w:fill="FBFBFB"/>
              </w:rPr>
              <w:lastRenderedPageBreak/>
              <w:t>You must be 17 or over </w:t>
            </w:r>
            <w:r w:rsidRPr="00532C9E">
              <w:rPr>
                <w:rStyle w:val="bank-of-scotland"/>
                <w:rFonts w:ascii="Calibri" w:hAnsi="Calibri" w:cs="Calibri"/>
                <w:color w:val="333333"/>
                <w:sz w:val="18"/>
                <w:szCs w:val="18"/>
                <w:bdr w:val="none" w:sz="0" w:space="0" w:color="auto" w:frame="1"/>
                <w:shd w:val="clear" w:color="auto" w:fill="FBFBFB"/>
              </w:rPr>
              <w:t>(18 to apply for an overdraft)</w:t>
            </w:r>
            <w:r w:rsidRPr="00532C9E">
              <w:rPr>
                <w:rFonts w:ascii="Calibri" w:hAnsi="Calibri" w:cs="Calibri"/>
                <w:color w:val="333333"/>
                <w:sz w:val="18"/>
                <w:szCs w:val="18"/>
                <w:shd w:val="clear" w:color="auto" w:fill="FBFBFB"/>
              </w:rPr>
              <w:t xml:space="preserve">, have lived in the UK for the past three </w:t>
            </w:r>
            <w:r w:rsidRPr="00532C9E">
              <w:rPr>
                <w:rFonts w:ascii="Calibri" w:hAnsi="Calibri" w:cs="Calibri"/>
                <w:color w:val="333333"/>
                <w:sz w:val="18"/>
                <w:szCs w:val="18"/>
                <w:shd w:val="clear" w:color="auto" w:fill="FBFBFB"/>
              </w:rPr>
              <w:lastRenderedPageBreak/>
              <w:t>years and be studying on a full-time course that's at least two years long, or be on a one-year access course leading onto a full-time degree</w:t>
            </w:r>
          </w:p>
          <w:p w:rsidR="00532C9E" w:rsidRPr="00532C9E" w:rsidRDefault="00532C9E" w:rsidP="00FA4E16">
            <w:pPr>
              <w:spacing w:line="288" w:lineRule="atLeast"/>
              <w:outlineLvl w:val="2"/>
              <w:rPr>
                <w:rFonts w:ascii="Calibri" w:eastAsia="Times New Roman" w:hAnsi="Calibri" w:cs="Calibri"/>
                <w:b/>
                <w:bCs/>
                <w:color w:val="333333"/>
                <w:spacing w:val="-12"/>
                <w:sz w:val="30"/>
                <w:szCs w:val="30"/>
                <w:lang w:eastAsia="en-GB"/>
              </w:rPr>
            </w:pPr>
          </w:p>
        </w:tc>
        <w:tc>
          <w:tcPr>
            <w:tcW w:w="992" w:type="dxa"/>
          </w:tcPr>
          <w:p w:rsidR="00564042" w:rsidRPr="00532C9E" w:rsidRDefault="00532C9E" w:rsidP="00B16BE0">
            <w:pPr>
              <w:spacing w:line="288" w:lineRule="atLeast"/>
              <w:outlineLvl w:val="2"/>
              <w:rPr>
                <w:rFonts w:ascii="Calibri" w:eastAsia="Times New Roman" w:hAnsi="Calibri" w:cs="Calibri"/>
                <w:b/>
                <w:bCs/>
                <w:color w:val="333333"/>
                <w:spacing w:val="-12"/>
                <w:sz w:val="30"/>
                <w:szCs w:val="30"/>
                <w:lang w:eastAsia="en-GB"/>
              </w:rPr>
            </w:pPr>
            <w:r w:rsidRPr="00532C9E">
              <w:rPr>
                <w:rFonts w:ascii="Calibri" w:hAnsi="Calibri" w:cs="Calibri"/>
                <w:color w:val="333333"/>
                <w:sz w:val="18"/>
                <w:szCs w:val="18"/>
                <w:shd w:val="clear" w:color="auto" w:fill="FBFBFB"/>
              </w:rPr>
              <w:lastRenderedPageBreak/>
              <w:t>Up to 15% cashback at selected retailers</w:t>
            </w:r>
          </w:p>
        </w:tc>
        <w:tc>
          <w:tcPr>
            <w:tcW w:w="1964" w:type="dxa"/>
          </w:tcPr>
          <w:p w:rsidR="00564042" w:rsidRPr="00532C9E" w:rsidRDefault="00532C9E" w:rsidP="00FA4E16">
            <w:pPr>
              <w:spacing w:line="288" w:lineRule="atLeast"/>
              <w:outlineLvl w:val="2"/>
              <w:rPr>
                <w:rFonts w:ascii="Calibri" w:eastAsia="Times New Roman" w:hAnsi="Calibri" w:cs="Calibri"/>
                <w:b/>
                <w:bCs/>
                <w:color w:val="333333"/>
                <w:spacing w:val="-12"/>
                <w:sz w:val="16"/>
                <w:szCs w:val="16"/>
                <w:lang w:eastAsia="en-GB"/>
              </w:rPr>
            </w:pPr>
            <w:r w:rsidRPr="00532C9E">
              <w:rPr>
                <w:rFonts w:ascii="Calibri" w:hAnsi="Calibri" w:cs="Calibri"/>
                <w:color w:val="333333"/>
                <w:sz w:val="18"/>
                <w:szCs w:val="18"/>
                <w:shd w:val="clear" w:color="auto" w:fill="FBFBFB"/>
              </w:rPr>
              <w:t>£1,500 tiered in the first year:</w:t>
            </w:r>
            <w:r w:rsidRPr="00532C9E">
              <w:rPr>
                <w:rFonts w:ascii="Calibri" w:hAnsi="Calibri" w:cs="Calibri"/>
                <w:color w:val="333333"/>
                <w:sz w:val="18"/>
                <w:szCs w:val="18"/>
              </w:rPr>
              <w:br/>
            </w:r>
            <w:r w:rsidRPr="00532C9E">
              <w:rPr>
                <w:rFonts w:ascii="Calibri" w:hAnsi="Calibri" w:cs="Calibri"/>
                <w:color w:val="333333"/>
                <w:sz w:val="18"/>
                <w:szCs w:val="18"/>
                <w:shd w:val="clear" w:color="auto" w:fill="FBFBFB"/>
              </w:rPr>
              <w:t>£500 for the first 6 months,</w:t>
            </w:r>
            <w:r w:rsidRPr="00532C9E">
              <w:rPr>
                <w:rFonts w:ascii="Calibri" w:hAnsi="Calibri" w:cs="Calibri"/>
                <w:color w:val="333333"/>
                <w:sz w:val="18"/>
                <w:szCs w:val="18"/>
              </w:rPr>
              <w:br/>
            </w:r>
            <w:r w:rsidRPr="00532C9E">
              <w:rPr>
                <w:rFonts w:ascii="Calibri" w:hAnsi="Calibri" w:cs="Calibri"/>
                <w:color w:val="333333"/>
                <w:sz w:val="18"/>
                <w:szCs w:val="18"/>
                <w:shd w:val="clear" w:color="auto" w:fill="FBFBFB"/>
              </w:rPr>
              <w:t>£1,000 in months 7-9,</w:t>
            </w:r>
            <w:r w:rsidRPr="00532C9E">
              <w:rPr>
                <w:rFonts w:ascii="Calibri" w:hAnsi="Calibri" w:cs="Calibri"/>
                <w:color w:val="333333"/>
                <w:sz w:val="18"/>
                <w:szCs w:val="18"/>
              </w:rPr>
              <w:br/>
            </w:r>
            <w:r w:rsidRPr="00532C9E">
              <w:rPr>
                <w:rFonts w:ascii="Calibri" w:hAnsi="Calibri" w:cs="Calibri"/>
                <w:color w:val="333333"/>
                <w:sz w:val="18"/>
                <w:szCs w:val="18"/>
                <w:shd w:val="clear" w:color="auto" w:fill="FBFBFB"/>
              </w:rPr>
              <w:t xml:space="preserve">£1,500 after that; Up to £1,500; Up to £1,500; </w:t>
            </w:r>
            <w:r w:rsidRPr="00532C9E">
              <w:rPr>
                <w:rFonts w:ascii="Calibri" w:hAnsi="Calibri" w:cs="Calibri"/>
                <w:color w:val="333333"/>
                <w:sz w:val="18"/>
                <w:szCs w:val="18"/>
                <w:shd w:val="clear" w:color="auto" w:fill="FBFBFB"/>
              </w:rPr>
              <w:lastRenderedPageBreak/>
              <w:t>Up to £2,000; Up to £2,000</w:t>
            </w:r>
          </w:p>
        </w:tc>
        <w:tc>
          <w:tcPr>
            <w:tcW w:w="1296" w:type="dxa"/>
          </w:tcPr>
          <w:p w:rsidR="00564042" w:rsidRPr="00D76CF8" w:rsidRDefault="00D76CF8" w:rsidP="00B16BE0">
            <w:pPr>
              <w:spacing w:line="288" w:lineRule="atLeast"/>
              <w:outlineLvl w:val="2"/>
              <w:rPr>
                <w:rFonts w:ascii="Calibri" w:hAnsi="Calibri" w:cs="Calibri"/>
                <w:color w:val="333333"/>
                <w:sz w:val="18"/>
                <w:szCs w:val="18"/>
                <w:shd w:val="clear" w:color="auto" w:fill="FBFBFB"/>
              </w:rPr>
            </w:pPr>
            <w:r w:rsidRPr="00D76CF8">
              <w:rPr>
                <w:rFonts w:ascii="Calibri" w:hAnsi="Calibri" w:cs="Calibri"/>
                <w:color w:val="333333"/>
                <w:sz w:val="18"/>
                <w:szCs w:val="18"/>
                <w:shd w:val="clear" w:color="auto" w:fill="FBFBFB"/>
              </w:rPr>
              <w:lastRenderedPageBreak/>
              <w:t>£1,500; £1,700</w:t>
            </w:r>
          </w:p>
        </w:tc>
        <w:tc>
          <w:tcPr>
            <w:tcW w:w="1701" w:type="dxa"/>
          </w:tcPr>
          <w:p w:rsidR="00564042" w:rsidRPr="00D76CF8" w:rsidRDefault="00D76CF8" w:rsidP="00B16BE0">
            <w:pPr>
              <w:spacing w:line="288" w:lineRule="atLeast"/>
              <w:outlineLvl w:val="2"/>
              <w:rPr>
                <w:rFonts w:ascii="Calibri" w:hAnsi="Calibri" w:cs="Calibri"/>
                <w:color w:val="333333"/>
                <w:sz w:val="18"/>
                <w:szCs w:val="18"/>
                <w:shd w:val="clear" w:color="auto" w:fill="FBFBFB"/>
              </w:rPr>
            </w:pPr>
            <w:r w:rsidRPr="00D76CF8">
              <w:rPr>
                <w:rFonts w:ascii="Calibri" w:hAnsi="Calibri" w:cs="Calibri"/>
                <w:color w:val="333333"/>
                <w:sz w:val="18"/>
                <w:szCs w:val="18"/>
                <w:shd w:val="clear" w:color="auto" w:fill="FBFBFB"/>
              </w:rPr>
              <w:t>No, decided case by case</w:t>
            </w:r>
          </w:p>
        </w:tc>
        <w:tc>
          <w:tcPr>
            <w:tcW w:w="992" w:type="dxa"/>
          </w:tcPr>
          <w:p w:rsidR="00564042" w:rsidRPr="00D76CF8" w:rsidRDefault="00D76CF8" w:rsidP="00B16BE0">
            <w:pPr>
              <w:spacing w:line="288" w:lineRule="atLeast"/>
              <w:outlineLvl w:val="2"/>
              <w:rPr>
                <w:rFonts w:ascii="Calibri" w:eastAsia="Times New Roman" w:hAnsi="Calibri" w:cs="Calibri"/>
                <w:b/>
                <w:bCs/>
                <w:color w:val="333333"/>
                <w:spacing w:val="-12"/>
                <w:sz w:val="30"/>
                <w:szCs w:val="30"/>
                <w:lang w:eastAsia="en-GB"/>
              </w:rPr>
            </w:pPr>
            <w:r w:rsidRPr="00D76CF8">
              <w:rPr>
                <w:rFonts w:ascii="Calibri" w:hAnsi="Calibri" w:cs="Calibri"/>
                <w:color w:val="333333"/>
                <w:sz w:val="18"/>
                <w:szCs w:val="18"/>
                <w:shd w:val="clear" w:color="auto" w:fill="FBFBFB"/>
              </w:rPr>
              <w:t>1p/day per £7 borrowed</w:t>
            </w:r>
          </w:p>
        </w:tc>
        <w:tc>
          <w:tcPr>
            <w:tcW w:w="1134" w:type="dxa"/>
          </w:tcPr>
          <w:p w:rsidR="00564042" w:rsidRPr="00D76CF8" w:rsidRDefault="00D76CF8" w:rsidP="00B16BE0">
            <w:pPr>
              <w:spacing w:line="288" w:lineRule="atLeast"/>
              <w:outlineLvl w:val="2"/>
              <w:rPr>
                <w:rFonts w:ascii="Calibri" w:eastAsia="Times New Roman" w:hAnsi="Calibri" w:cs="Calibri"/>
                <w:b/>
                <w:bCs/>
                <w:color w:val="333333"/>
                <w:spacing w:val="-12"/>
                <w:sz w:val="30"/>
                <w:szCs w:val="30"/>
                <w:lang w:eastAsia="en-GB"/>
              </w:rPr>
            </w:pPr>
            <w:r w:rsidRPr="00D76CF8">
              <w:rPr>
                <w:rFonts w:ascii="Calibri" w:hAnsi="Calibri" w:cs="Calibri"/>
                <w:color w:val="333333"/>
                <w:sz w:val="18"/>
                <w:szCs w:val="18"/>
                <w:shd w:val="clear" w:color="auto" w:fill="FBFBFB"/>
              </w:rPr>
              <w:t>None (typically only able to go into one "by £10s for a couple of days")</w:t>
            </w:r>
          </w:p>
        </w:tc>
        <w:tc>
          <w:tcPr>
            <w:tcW w:w="993" w:type="dxa"/>
          </w:tcPr>
          <w:p w:rsidR="00564042" w:rsidRPr="00D76CF8" w:rsidRDefault="00D76CF8" w:rsidP="00B16BE0">
            <w:pPr>
              <w:spacing w:line="288" w:lineRule="atLeast"/>
              <w:outlineLvl w:val="2"/>
              <w:rPr>
                <w:rFonts w:ascii="Calibri" w:eastAsia="Times New Roman" w:hAnsi="Calibri" w:cs="Calibri"/>
                <w:b/>
                <w:bCs/>
                <w:color w:val="333333"/>
                <w:spacing w:val="-12"/>
                <w:sz w:val="30"/>
                <w:szCs w:val="30"/>
                <w:lang w:eastAsia="en-GB"/>
              </w:rPr>
            </w:pPr>
            <w:r w:rsidRPr="00D76CF8">
              <w:rPr>
                <w:rFonts w:ascii="Calibri" w:hAnsi="Calibri" w:cs="Calibri"/>
                <w:color w:val="333333"/>
                <w:sz w:val="18"/>
                <w:szCs w:val="18"/>
                <w:shd w:val="clear" w:color="auto" w:fill="FBFBFB"/>
              </w:rPr>
              <w:t>0%</w:t>
            </w:r>
          </w:p>
        </w:tc>
        <w:tc>
          <w:tcPr>
            <w:tcW w:w="1275" w:type="dxa"/>
          </w:tcPr>
          <w:p w:rsidR="00564042" w:rsidRPr="00D76CF8" w:rsidRDefault="00D76CF8" w:rsidP="00B16BE0">
            <w:pPr>
              <w:spacing w:line="288" w:lineRule="atLeast"/>
              <w:outlineLvl w:val="2"/>
              <w:rPr>
                <w:rFonts w:ascii="Calibri" w:eastAsia="Times New Roman" w:hAnsi="Calibri" w:cs="Calibri"/>
                <w:b/>
                <w:bCs/>
                <w:color w:val="333333"/>
                <w:spacing w:val="-12"/>
                <w:sz w:val="30"/>
                <w:szCs w:val="30"/>
                <w:lang w:eastAsia="en-GB"/>
              </w:rPr>
            </w:pPr>
            <w:r w:rsidRPr="00D76CF8">
              <w:rPr>
                <w:rFonts w:ascii="Calibri" w:hAnsi="Calibri" w:cs="Calibri"/>
                <w:color w:val="333333"/>
                <w:sz w:val="18"/>
                <w:szCs w:val="18"/>
                <w:shd w:val="clear" w:color="auto" w:fill="FBFBFB"/>
              </w:rPr>
              <w:t>Yes. This will be based on the year of their study</w:t>
            </w:r>
          </w:p>
        </w:tc>
        <w:tc>
          <w:tcPr>
            <w:tcW w:w="1134" w:type="dxa"/>
          </w:tcPr>
          <w:p w:rsidR="00564042" w:rsidRPr="00D76CF8" w:rsidRDefault="00D76CF8" w:rsidP="00B16BE0">
            <w:pPr>
              <w:spacing w:line="288" w:lineRule="atLeast"/>
              <w:outlineLvl w:val="2"/>
              <w:rPr>
                <w:rFonts w:ascii="Calibri" w:eastAsia="Times New Roman" w:hAnsi="Calibri" w:cs="Calibri"/>
                <w:b/>
                <w:bCs/>
                <w:color w:val="333333"/>
                <w:spacing w:val="-12"/>
                <w:sz w:val="30"/>
                <w:szCs w:val="30"/>
                <w:lang w:eastAsia="en-GB"/>
              </w:rPr>
            </w:pPr>
            <w:r w:rsidRPr="00D76CF8">
              <w:rPr>
                <w:rFonts w:ascii="Calibri" w:hAnsi="Calibri" w:cs="Calibri"/>
                <w:color w:val="333333"/>
                <w:sz w:val="18"/>
                <w:szCs w:val="18"/>
                <w:shd w:val="clear" w:color="auto" w:fill="FBFBFB"/>
              </w:rPr>
              <w:t>Yes</w:t>
            </w:r>
          </w:p>
        </w:tc>
        <w:tc>
          <w:tcPr>
            <w:tcW w:w="1218" w:type="dxa"/>
          </w:tcPr>
          <w:p w:rsidR="00564042" w:rsidRPr="00D76CF8" w:rsidRDefault="00D76CF8" w:rsidP="00B16BE0">
            <w:pPr>
              <w:spacing w:line="288" w:lineRule="atLeast"/>
              <w:outlineLvl w:val="2"/>
              <w:rPr>
                <w:rFonts w:ascii="Calibri" w:eastAsia="Times New Roman" w:hAnsi="Calibri" w:cs="Calibri"/>
                <w:b/>
                <w:bCs/>
                <w:color w:val="333333"/>
                <w:spacing w:val="-12"/>
                <w:sz w:val="30"/>
                <w:szCs w:val="30"/>
                <w:lang w:eastAsia="en-GB"/>
              </w:rPr>
            </w:pPr>
            <w:r w:rsidRPr="00D76CF8">
              <w:rPr>
                <w:rFonts w:ascii="Calibri" w:hAnsi="Calibri" w:cs="Calibri"/>
                <w:color w:val="333333"/>
                <w:sz w:val="18"/>
                <w:szCs w:val="18"/>
                <w:shd w:val="clear" w:color="auto" w:fill="FBFBFB"/>
              </w:rPr>
              <w:t>N/A</w:t>
            </w:r>
          </w:p>
        </w:tc>
      </w:tr>
      <w:tr w:rsidR="00BF384A" w:rsidTr="00220581">
        <w:tc>
          <w:tcPr>
            <w:tcW w:w="1413" w:type="dxa"/>
          </w:tcPr>
          <w:p w:rsidR="000C67C8" w:rsidRDefault="000C67C8" w:rsidP="00532C9E">
            <w:pPr>
              <w:spacing w:line="288" w:lineRule="atLeast"/>
              <w:outlineLvl w:val="2"/>
              <w:rPr>
                <w:rFonts w:ascii="Calibri" w:hAnsi="Calibri" w:cs="Calibri"/>
                <w:b/>
                <w:noProof/>
                <w:color w:val="333333"/>
                <w:sz w:val="24"/>
                <w:szCs w:val="24"/>
                <w:shd w:val="clear" w:color="auto" w:fill="FBFBFB"/>
                <w:lang w:eastAsia="en-GB"/>
              </w:rPr>
            </w:pPr>
          </w:p>
          <w:p w:rsidR="00C769A7" w:rsidRDefault="00C769A7" w:rsidP="00532C9E">
            <w:pPr>
              <w:spacing w:line="288" w:lineRule="atLeast"/>
              <w:outlineLvl w:val="2"/>
              <w:rPr>
                <w:rFonts w:ascii="Calibri" w:hAnsi="Calibri" w:cs="Calibri"/>
                <w:b/>
                <w:color w:val="333333"/>
                <w:sz w:val="24"/>
                <w:szCs w:val="24"/>
                <w:shd w:val="clear" w:color="auto" w:fill="FBFBFB"/>
              </w:rPr>
            </w:pPr>
            <w:r>
              <w:rPr>
                <w:rFonts w:ascii="Calibri" w:hAnsi="Calibri" w:cs="Calibri"/>
                <w:b/>
                <w:noProof/>
                <w:color w:val="333333"/>
                <w:sz w:val="24"/>
                <w:szCs w:val="24"/>
                <w:shd w:val="clear" w:color="auto" w:fill="FBFBFB"/>
                <w:lang w:eastAsia="en-GB"/>
              </w:rPr>
              <w:drawing>
                <wp:inline distT="0" distB="0" distL="0" distR="0" wp14:anchorId="5A86CC88" wp14:editId="006153F4">
                  <wp:extent cx="781050" cy="37242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rclays.jpg"/>
                          <pic:cNvPicPr/>
                        </pic:nvPicPr>
                        <pic:blipFill>
                          <a:blip r:embed="rId14">
                            <a:extLst>
                              <a:ext uri="{28A0092B-C50C-407E-A947-70E740481C1C}">
                                <a14:useLocalDpi xmlns:a14="http://schemas.microsoft.com/office/drawing/2010/main" val="0"/>
                              </a:ext>
                            </a:extLst>
                          </a:blip>
                          <a:stretch>
                            <a:fillRect/>
                          </a:stretch>
                        </pic:blipFill>
                        <pic:spPr>
                          <a:xfrm>
                            <a:off x="0" y="0"/>
                            <a:ext cx="781050" cy="372420"/>
                          </a:xfrm>
                          <a:prstGeom prst="rect">
                            <a:avLst/>
                          </a:prstGeom>
                        </pic:spPr>
                      </pic:pic>
                    </a:graphicData>
                  </a:graphic>
                </wp:inline>
              </w:drawing>
            </w:r>
          </w:p>
          <w:p w:rsidR="00564042" w:rsidRDefault="00564042" w:rsidP="00532C9E">
            <w:pPr>
              <w:spacing w:line="288" w:lineRule="atLeast"/>
              <w:outlineLvl w:val="2"/>
              <w:rPr>
                <w:rFonts w:ascii="Calibri" w:hAnsi="Calibri" w:cs="Calibri"/>
                <w:b/>
                <w:color w:val="333333"/>
                <w:sz w:val="24"/>
                <w:szCs w:val="24"/>
                <w:shd w:val="clear" w:color="auto" w:fill="FBFBFB"/>
              </w:rPr>
            </w:pPr>
          </w:p>
          <w:p w:rsidR="00CE24C8" w:rsidRPr="00D33AB5" w:rsidRDefault="00F31946" w:rsidP="00532C9E">
            <w:pPr>
              <w:spacing w:line="288" w:lineRule="atLeast"/>
              <w:outlineLvl w:val="2"/>
              <w:rPr>
                <w:rFonts w:ascii="Calibri" w:hAnsi="Calibri" w:cs="Calibri"/>
                <w:b/>
                <w:color w:val="333333"/>
                <w:shd w:val="clear" w:color="auto" w:fill="FBFBFB"/>
              </w:rPr>
            </w:pPr>
            <w:hyperlink r:id="rId15" w:tgtFrame="_blank" w:history="1">
              <w:r w:rsidR="00B55BFF" w:rsidRPr="00D33AB5">
                <w:rPr>
                  <w:rFonts w:ascii="Calibri" w:hAnsi="Calibri" w:cs="Calibri"/>
                  <w:b/>
                  <w:color w:val="0C3275"/>
                  <w:u w:val="single"/>
                  <w:bdr w:val="none" w:sz="0" w:space="0" w:color="auto" w:frame="1"/>
                  <w:shd w:val="clear" w:color="auto" w:fill="FBFBFB"/>
                </w:rPr>
                <w:t>Barclays</w:t>
              </w:r>
            </w:hyperlink>
            <w:r w:rsidR="00B55BFF" w:rsidRPr="00D33AB5">
              <w:rPr>
                <w:rFonts w:ascii="Calibri" w:hAnsi="Calibri" w:cs="Calibri"/>
                <w:b/>
                <w:color w:val="333333"/>
                <w:shd w:val="clear" w:color="auto" w:fill="FBFBFB"/>
              </w:rPr>
              <w:t> </w:t>
            </w:r>
          </w:p>
          <w:p w:rsidR="000C67C8" w:rsidRPr="00D33AB5" w:rsidRDefault="00B55BFF" w:rsidP="00532C9E">
            <w:pPr>
              <w:spacing w:line="288" w:lineRule="atLeast"/>
              <w:outlineLvl w:val="2"/>
              <w:rPr>
                <w:rFonts w:ascii="Calibri" w:hAnsi="Calibri" w:cs="Calibri"/>
                <w:b/>
                <w:color w:val="333333"/>
                <w:shd w:val="clear" w:color="auto" w:fill="FBFBFB"/>
              </w:rPr>
            </w:pPr>
            <w:r w:rsidRPr="00D33AB5">
              <w:rPr>
                <w:rFonts w:ascii="Calibri" w:hAnsi="Calibri" w:cs="Calibri"/>
                <w:b/>
                <w:color w:val="333333"/>
                <w:shd w:val="clear" w:color="auto" w:fill="FBFBFB"/>
              </w:rPr>
              <w:t>Student Additions Account</w:t>
            </w:r>
          </w:p>
          <w:p w:rsidR="000C67C8" w:rsidRDefault="000C67C8" w:rsidP="00532C9E">
            <w:pPr>
              <w:spacing w:line="288" w:lineRule="atLeast"/>
              <w:outlineLvl w:val="2"/>
              <w:rPr>
                <w:rFonts w:ascii="Calibri" w:hAnsi="Calibri" w:cs="Calibri"/>
                <w:b/>
                <w:color w:val="333333"/>
                <w:sz w:val="24"/>
                <w:szCs w:val="24"/>
                <w:shd w:val="clear" w:color="auto" w:fill="FBFBFB"/>
              </w:rPr>
            </w:pPr>
          </w:p>
          <w:p w:rsidR="000C67C8" w:rsidRPr="000155B4" w:rsidRDefault="000C67C8" w:rsidP="00532C9E">
            <w:pPr>
              <w:spacing w:line="288" w:lineRule="atLeast"/>
              <w:outlineLvl w:val="2"/>
              <w:rPr>
                <w:rFonts w:ascii="Calibri" w:hAnsi="Calibri" w:cs="Calibri"/>
                <w:b/>
                <w:color w:val="333333"/>
                <w:sz w:val="24"/>
                <w:szCs w:val="24"/>
                <w:shd w:val="clear" w:color="auto" w:fill="FBFBFB"/>
              </w:rPr>
            </w:pPr>
          </w:p>
        </w:tc>
        <w:tc>
          <w:tcPr>
            <w:tcW w:w="1276" w:type="dxa"/>
          </w:tcPr>
          <w:p w:rsidR="00CE24C8" w:rsidRPr="00CE24C8" w:rsidRDefault="00CE24C8" w:rsidP="00CE24C8">
            <w:pPr>
              <w:pStyle w:val="NormalWeb"/>
              <w:shd w:val="clear" w:color="auto" w:fill="FBFBFB"/>
              <w:spacing w:before="0" w:beforeAutospacing="0" w:after="150" w:afterAutospacing="0" w:line="285" w:lineRule="atLeast"/>
              <w:rPr>
                <w:rFonts w:ascii="Calibri" w:hAnsi="Calibri" w:cs="Calibri"/>
                <w:color w:val="333333"/>
                <w:sz w:val="18"/>
                <w:szCs w:val="18"/>
              </w:rPr>
            </w:pPr>
            <w:r w:rsidRPr="00CE24C8">
              <w:rPr>
                <w:rFonts w:ascii="Calibri" w:hAnsi="Calibri" w:cs="Calibri"/>
                <w:color w:val="333333"/>
                <w:sz w:val="18"/>
                <w:szCs w:val="18"/>
              </w:rPr>
              <w:t xml:space="preserve">In full-time higher education in the UK, over 18 years of age, studying for a degree, equivalent (for at least two years full time), or post-graduate course for a minimum of 12 months. You must pay your main source of funding into the account and provide evidence of </w:t>
            </w:r>
            <w:r w:rsidRPr="00CE24C8">
              <w:rPr>
                <w:rFonts w:ascii="Calibri" w:hAnsi="Calibri" w:cs="Calibri"/>
                <w:color w:val="333333"/>
                <w:sz w:val="18"/>
                <w:szCs w:val="18"/>
              </w:rPr>
              <w:lastRenderedPageBreak/>
              <w:t>study i.e. a letter from UCAS, your university or the Student Loans Comp</w:t>
            </w:r>
            <w:r>
              <w:rPr>
                <w:rFonts w:ascii="Calibri" w:hAnsi="Calibri" w:cs="Calibri"/>
                <w:color w:val="333333"/>
                <w:sz w:val="18"/>
                <w:szCs w:val="18"/>
              </w:rPr>
              <w:t>any, or a valid student ID card</w:t>
            </w:r>
          </w:p>
          <w:p w:rsidR="00564042" w:rsidRPr="00B934A5" w:rsidRDefault="00564042" w:rsidP="00B16BE0">
            <w:pPr>
              <w:spacing w:line="288" w:lineRule="atLeast"/>
              <w:outlineLvl w:val="2"/>
              <w:rPr>
                <w:rFonts w:ascii="Calibri" w:eastAsia="Times New Roman" w:hAnsi="Calibri" w:cs="Calibri"/>
                <w:b/>
                <w:bCs/>
                <w:color w:val="333333"/>
                <w:spacing w:val="-12"/>
                <w:sz w:val="30"/>
                <w:szCs w:val="30"/>
                <w:lang w:eastAsia="en-GB"/>
              </w:rPr>
            </w:pPr>
          </w:p>
        </w:tc>
        <w:tc>
          <w:tcPr>
            <w:tcW w:w="992" w:type="dxa"/>
          </w:tcPr>
          <w:p w:rsidR="00564042" w:rsidRPr="00CE24C8" w:rsidRDefault="00CE24C8" w:rsidP="00532C9E">
            <w:pPr>
              <w:spacing w:line="288" w:lineRule="atLeast"/>
              <w:outlineLvl w:val="2"/>
              <w:rPr>
                <w:rFonts w:ascii="Calibri" w:eastAsia="Times New Roman" w:hAnsi="Calibri" w:cs="Calibri"/>
                <w:b/>
                <w:bCs/>
                <w:color w:val="333333"/>
                <w:spacing w:val="-12"/>
                <w:sz w:val="30"/>
                <w:szCs w:val="30"/>
                <w:lang w:eastAsia="en-GB"/>
              </w:rPr>
            </w:pPr>
            <w:r w:rsidRPr="00CE24C8">
              <w:rPr>
                <w:rFonts w:ascii="Calibri" w:hAnsi="Calibri" w:cs="Calibri"/>
                <w:color w:val="333333"/>
                <w:sz w:val="18"/>
                <w:szCs w:val="18"/>
                <w:shd w:val="clear" w:color="auto" w:fill="FBFBFB"/>
              </w:rPr>
              <w:lastRenderedPageBreak/>
              <w:t>Sign up to its Blue Rewards scheme and for a £3/</w:t>
            </w:r>
            <w:proofErr w:type="spellStart"/>
            <w:r w:rsidRPr="00CE24C8">
              <w:rPr>
                <w:rFonts w:ascii="Calibri" w:hAnsi="Calibri" w:cs="Calibri"/>
                <w:color w:val="333333"/>
                <w:sz w:val="18"/>
                <w:szCs w:val="18"/>
                <w:shd w:val="clear" w:color="auto" w:fill="FBFBFB"/>
              </w:rPr>
              <w:t>mth</w:t>
            </w:r>
            <w:proofErr w:type="spellEnd"/>
            <w:r w:rsidRPr="00CE24C8">
              <w:rPr>
                <w:rFonts w:ascii="Calibri" w:hAnsi="Calibri" w:cs="Calibri"/>
                <w:color w:val="333333"/>
                <w:sz w:val="18"/>
                <w:szCs w:val="18"/>
                <w:shd w:val="clear" w:color="auto" w:fill="FBFBFB"/>
              </w:rPr>
              <w:t xml:space="preserve"> fee you can get at least £7/</w:t>
            </w:r>
            <w:proofErr w:type="spellStart"/>
            <w:r w:rsidRPr="00CE24C8">
              <w:rPr>
                <w:rFonts w:ascii="Calibri" w:hAnsi="Calibri" w:cs="Calibri"/>
                <w:color w:val="333333"/>
                <w:sz w:val="18"/>
                <w:szCs w:val="18"/>
                <w:shd w:val="clear" w:color="auto" w:fill="FBFBFB"/>
              </w:rPr>
              <w:t>mth</w:t>
            </w:r>
            <w:proofErr w:type="spellEnd"/>
            <w:r w:rsidRPr="00CE24C8">
              <w:rPr>
                <w:rFonts w:ascii="Calibri" w:hAnsi="Calibri" w:cs="Calibri"/>
                <w:color w:val="333333"/>
                <w:sz w:val="18"/>
                <w:szCs w:val="18"/>
                <w:shd w:val="clear" w:color="auto" w:fill="FBFBFB"/>
              </w:rPr>
              <w:t xml:space="preserve"> back (more if you hold selected other products with Barclays)</w:t>
            </w:r>
          </w:p>
        </w:tc>
        <w:tc>
          <w:tcPr>
            <w:tcW w:w="1964" w:type="dxa"/>
          </w:tcPr>
          <w:p w:rsidR="00564042" w:rsidRPr="00CE24C8" w:rsidRDefault="00CE24C8" w:rsidP="00B16BE0">
            <w:pPr>
              <w:spacing w:line="288" w:lineRule="atLeast"/>
              <w:outlineLvl w:val="2"/>
              <w:rPr>
                <w:rFonts w:ascii="Calibri" w:eastAsia="Times New Roman" w:hAnsi="Calibri" w:cs="Calibri"/>
                <w:b/>
                <w:bCs/>
                <w:color w:val="333333"/>
                <w:spacing w:val="-12"/>
                <w:sz w:val="17"/>
                <w:szCs w:val="17"/>
                <w:lang w:eastAsia="en-GB"/>
              </w:rPr>
            </w:pPr>
            <w:r w:rsidRPr="00CE24C8">
              <w:rPr>
                <w:rFonts w:ascii="Calibri" w:hAnsi="Calibri" w:cs="Calibri"/>
                <w:color w:val="333333"/>
                <w:sz w:val="18"/>
                <w:szCs w:val="18"/>
                <w:shd w:val="clear" w:color="auto" w:fill="FBFBFB"/>
              </w:rPr>
              <w:t xml:space="preserve">Guaranteed £500 upon opening. Then decided on a case by case basis for amounts up to £1,000; Up to £2,000; Up to £3,000; Up to £3,000; Up to £3,000 </w:t>
            </w:r>
          </w:p>
        </w:tc>
        <w:tc>
          <w:tcPr>
            <w:tcW w:w="1296" w:type="dxa"/>
          </w:tcPr>
          <w:p w:rsidR="00564042" w:rsidRPr="00CE24C8" w:rsidRDefault="00CE24C8" w:rsidP="00B16BE0">
            <w:pPr>
              <w:spacing w:line="288" w:lineRule="atLeast"/>
              <w:outlineLvl w:val="2"/>
              <w:rPr>
                <w:rFonts w:ascii="Calibri" w:hAnsi="Calibri" w:cs="Calibri"/>
                <w:color w:val="333333"/>
                <w:sz w:val="18"/>
                <w:szCs w:val="18"/>
                <w:shd w:val="clear" w:color="auto" w:fill="FBFBFB"/>
              </w:rPr>
            </w:pPr>
            <w:r w:rsidRPr="00CE24C8">
              <w:rPr>
                <w:rFonts w:ascii="Calibri" w:hAnsi="Calibri" w:cs="Calibri"/>
                <w:color w:val="333333"/>
                <w:sz w:val="18"/>
                <w:szCs w:val="18"/>
                <w:shd w:val="clear" w:color="auto" w:fill="FBFBFB"/>
              </w:rPr>
              <w:t>Up to £2,000; Up to £2,400</w:t>
            </w:r>
          </w:p>
        </w:tc>
        <w:tc>
          <w:tcPr>
            <w:tcW w:w="1701" w:type="dxa"/>
          </w:tcPr>
          <w:p w:rsidR="00564042" w:rsidRPr="00CE24C8" w:rsidRDefault="00CE24C8" w:rsidP="00B16BE0">
            <w:pPr>
              <w:spacing w:line="288" w:lineRule="atLeast"/>
              <w:outlineLvl w:val="2"/>
              <w:rPr>
                <w:rFonts w:ascii="Calibri" w:hAnsi="Calibri" w:cs="Calibri"/>
                <w:color w:val="333333"/>
                <w:sz w:val="18"/>
                <w:szCs w:val="18"/>
                <w:shd w:val="clear" w:color="auto" w:fill="FBFBFB"/>
              </w:rPr>
            </w:pPr>
            <w:r w:rsidRPr="00CE24C8">
              <w:rPr>
                <w:rFonts w:ascii="Calibri" w:hAnsi="Calibri" w:cs="Calibri"/>
                <w:color w:val="333333"/>
                <w:sz w:val="18"/>
                <w:szCs w:val="18"/>
                <w:shd w:val="clear" w:color="auto" w:fill="FBFBFB"/>
              </w:rPr>
              <w:t>Subject to application and status</w:t>
            </w:r>
          </w:p>
        </w:tc>
        <w:tc>
          <w:tcPr>
            <w:tcW w:w="992" w:type="dxa"/>
          </w:tcPr>
          <w:p w:rsidR="00564042" w:rsidRPr="00CE24C8" w:rsidRDefault="00CE24C8" w:rsidP="00B16BE0">
            <w:pPr>
              <w:spacing w:line="288" w:lineRule="atLeast"/>
              <w:outlineLvl w:val="2"/>
              <w:rPr>
                <w:rFonts w:ascii="Calibri" w:eastAsia="Times New Roman" w:hAnsi="Calibri" w:cs="Calibri"/>
                <w:b/>
                <w:bCs/>
                <w:color w:val="333333"/>
                <w:spacing w:val="-12"/>
                <w:sz w:val="30"/>
                <w:szCs w:val="30"/>
                <w:lang w:eastAsia="en-GB"/>
              </w:rPr>
            </w:pPr>
            <w:r w:rsidRPr="00CE24C8">
              <w:rPr>
                <w:rFonts w:ascii="Calibri" w:hAnsi="Calibri" w:cs="Calibri"/>
                <w:color w:val="333333"/>
                <w:sz w:val="18"/>
                <w:szCs w:val="18"/>
                <w:shd w:val="clear" w:color="auto" w:fill="FBFBFB"/>
              </w:rPr>
              <w:t>N/A</w:t>
            </w:r>
          </w:p>
        </w:tc>
        <w:tc>
          <w:tcPr>
            <w:tcW w:w="1134" w:type="dxa"/>
          </w:tcPr>
          <w:p w:rsidR="00564042" w:rsidRPr="00CE24C8" w:rsidRDefault="00CE24C8" w:rsidP="00B16BE0">
            <w:pPr>
              <w:spacing w:line="288" w:lineRule="atLeast"/>
              <w:outlineLvl w:val="2"/>
              <w:rPr>
                <w:rFonts w:ascii="Calibri" w:eastAsia="Times New Roman" w:hAnsi="Calibri" w:cs="Calibri"/>
                <w:b/>
                <w:bCs/>
                <w:color w:val="333333"/>
                <w:spacing w:val="-12"/>
                <w:sz w:val="30"/>
                <w:szCs w:val="30"/>
                <w:lang w:eastAsia="en-GB"/>
              </w:rPr>
            </w:pPr>
            <w:r w:rsidRPr="00CE24C8">
              <w:rPr>
                <w:rFonts w:ascii="Calibri" w:hAnsi="Calibri" w:cs="Calibri"/>
                <w:color w:val="333333"/>
                <w:sz w:val="18"/>
                <w:szCs w:val="18"/>
                <w:shd w:val="clear" w:color="auto" w:fill="FBFBFB"/>
              </w:rPr>
              <w:t>No unarranged overdraft, but unpaid item fee of £8 per day (max one per day)</w:t>
            </w:r>
          </w:p>
        </w:tc>
        <w:tc>
          <w:tcPr>
            <w:tcW w:w="993" w:type="dxa"/>
          </w:tcPr>
          <w:p w:rsidR="00564042" w:rsidRPr="00CE24C8" w:rsidRDefault="00CE24C8" w:rsidP="00B16BE0">
            <w:pPr>
              <w:spacing w:line="288" w:lineRule="atLeast"/>
              <w:outlineLvl w:val="2"/>
              <w:rPr>
                <w:rFonts w:ascii="Calibri" w:eastAsia="Times New Roman" w:hAnsi="Calibri" w:cs="Calibri"/>
                <w:b/>
                <w:bCs/>
                <w:color w:val="333333"/>
                <w:spacing w:val="-12"/>
                <w:sz w:val="30"/>
                <w:szCs w:val="30"/>
                <w:lang w:eastAsia="en-GB"/>
              </w:rPr>
            </w:pPr>
            <w:r w:rsidRPr="00CE24C8">
              <w:rPr>
                <w:rFonts w:ascii="Calibri" w:hAnsi="Calibri" w:cs="Calibri"/>
                <w:color w:val="333333"/>
                <w:sz w:val="18"/>
                <w:szCs w:val="18"/>
                <w:shd w:val="clear" w:color="auto" w:fill="FBFBFB"/>
              </w:rPr>
              <w:t>0%</w:t>
            </w:r>
          </w:p>
        </w:tc>
        <w:tc>
          <w:tcPr>
            <w:tcW w:w="1275" w:type="dxa"/>
          </w:tcPr>
          <w:p w:rsidR="00564042" w:rsidRPr="00CE24C8" w:rsidRDefault="00CE24C8" w:rsidP="00B16BE0">
            <w:pPr>
              <w:spacing w:line="288" w:lineRule="atLeast"/>
              <w:outlineLvl w:val="2"/>
              <w:rPr>
                <w:rFonts w:ascii="Calibri" w:eastAsia="Times New Roman" w:hAnsi="Calibri" w:cs="Calibri"/>
                <w:b/>
                <w:bCs/>
                <w:color w:val="333333"/>
                <w:spacing w:val="-12"/>
                <w:sz w:val="30"/>
                <w:szCs w:val="30"/>
                <w:lang w:eastAsia="en-GB"/>
              </w:rPr>
            </w:pPr>
            <w:r w:rsidRPr="00CE24C8">
              <w:rPr>
                <w:rFonts w:ascii="Calibri" w:hAnsi="Calibri" w:cs="Calibri"/>
                <w:color w:val="333333"/>
                <w:sz w:val="18"/>
                <w:szCs w:val="18"/>
                <w:shd w:val="clear" w:color="auto" w:fill="FBFBFB"/>
              </w:rPr>
              <w:t>Yes</w:t>
            </w:r>
          </w:p>
        </w:tc>
        <w:tc>
          <w:tcPr>
            <w:tcW w:w="1134" w:type="dxa"/>
          </w:tcPr>
          <w:p w:rsidR="00564042" w:rsidRPr="00CE24C8" w:rsidRDefault="00CE24C8" w:rsidP="00532C9E">
            <w:pPr>
              <w:spacing w:line="288" w:lineRule="atLeast"/>
              <w:outlineLvl w:val="2"/>
              <w:rPr>
                <w:rFonts w:ascii="Calibri" w:eastAsia="Times New Roman" w:hAnsi="Calibri" w:cs="Calibri"/>
                <w:b/>
                <w:bCs/>
                <w:color w:val="333333"/>
                <w:spacing w:val="-12"/>
                <w:sz w:val="30"/>
                <w:szCs w:val="30"/>
                <w:lang w:eastAsia="en-GB"/>
              </w:rPr>
            </w:pPr>
            <w:r w:rsidRPr="00CE24C8">
              <w:rPr>
                <w:rFonts w:ascii="Calibri" w:hAnsi="Calibri" w:cs="Calibri"/>
                <w:color w:val="333333"/>
                <w:sz w:val="18"/>
                <w:szCs w:val="18"/>
                <w:shd w:val="clear" w:color="auto" w:fill="FBFBFB"/>
              </w:rPr>
              <w:t>No, but must use the account as your main bank account</w:t>
            </w:r>
          </w:p>
        </w:tc>
        <w:tc>
          <w:tcPr>
            <w:tcW w:w="1218" w:type="dxa"/>
          </w:tcPr>
          <w:p w:rsidR="00564042" w:rsidRPr="00CE24C8" w:rsidRDefault="00CE24C8" w:rsidP="00B16BE0">
            <w:pPr>
              <w:spacing w:line="288" w:lineRule="atLeast"/>
              <w:outlineLvl w:val="2"/>
              <w:rPr>
                <w:rFonts w:ascii="Calibri" w:eastAsia="Times New Roman" w:hAnsi="Calibri" w:cs="Calibri"/>
                <w:b/>
                <w:bCs/>
                <w:color w:val="333333"/>
                <w:spacing w:val="-12"/>
                <w:sz w:val="30"/>
                <w:szCs w:val="30"/>
                <w:lang w:eastAsia="en-GB"/>
              </w:rPr>
            </w:pPr>
            <w:r w:rsidRPr="00CE24C8">
              <w:rPr>
                <w:rFonts w:ascii="Calibri" w:hAnsi="Calibri" w:cs="Calibri"/>
                <w:color w:val="333333"/>
                <w:sz w:val="18"/>
                <w:szCs w:val="18"/>
                <w:shd w:val="clear" w:color="auto" w:fill="FBFBFB"/>
              </w:rPr>
              <w:t>N/A</w:t>
            </w:r>
          </w:p>
        </w:tc>
      </w:tr>
      <w:tr w:rsidR="00BF384A" w:rsidTr="00220581">
        <w:tc>
          <w:tcPr>
            <w:tcW w:w="1413" w:type="dxa"/>
          </w:tcPr>
          <w:p w:rsidR="00564042" w:rsidRDefault="00564042" w:rsidP="00B16BE0">
            <w:pPr>
              <w:spacing w:line="288" w:lineRule="atLeast"/>
              <w:outlineLvl w:val="2"/>
              <w:rPr>
                <w:rFonts w:ascii="Calibri" w:hAnsi="Calibri" w:cs="Calibri"/>
                <w:b/>
                <w:noProof/>
                <w:color w:val="333333"/>
                <w:sz w:val="23"/>
                <w:szCs w:val="23"/>
                <w:shd w:val="clear" w:color="auto" w:fill="FBFBFB"/>
                <w:lang w:eastAsia="en-GB"/>
              </w:rPr>
            </w:pPr>
          </w:p>
          <w:p w:rsidR="00564042" w:rsidRDefault="00AE133E" w:rsidP="00BF35E5">
            <w:pPr>
              <w:spacing w:line="288" w:lineRule="atLeast"/>
              <w:outlineLvl w:val="2"/>
              <w:rPr>
                <w:rFonts w:ascii="Calibri" w:hAnsi="Calibri" w:cs="Calibri"/>
                <w:b/>
                <w:color w:val="333333"/>
                <w:sz w:val="23"/>
                <w:szCs w:val="23"/>
                <w:shd w:val="clear" w:color="auto" w:fill="FBFBFB"/>
              </w:rPr>
            </w:pPr>
            <w:r>
              <w:rPr>
                <w:rFonts w:ascii="Calibri" w:hAnsi="Calibri" w:cs="Calibri"/>
                <w:b/>
                <w:noProof/>
                <w:color w:val="333333"/>
                <w:sz w:val="23"/>
                <w:szCs w:val="23"/>
                <w:shd w:val="clear" w:color="auto" w:fill="FBFBFB"/>
                <w:lang w:eastAsia="en-GB"/>
              </w:rPr>
              <w:drawing>
                <wp:inline distT="0" distB="0" distL="0" distR="0" wp14:anchorId="47706C97" wp14:editId="3F02BBF1">
                  <wp:extent cx="80917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tander.png"/>
                          <pic:cNvPicPr/>
                        </pic:nvPicPr>
                        <pic:blipFill>
                          <a:blip r:embed="rId16">
                            <a:extLst>
                              <a:ext uri="{28A0092B-C50C-407E-A947-70E740481C1C}">
                                <a14:useLocalDpi xmlns:a14="http://schemas.microsoft.com/office/drawing/2010/main" val="0"/>
                              </a:ext>
                            </a:extLst>
                          </a:blip>
                          <a:stretch>
                            <a:fillRect/>
                          </a:stretch>
                        </pic:blipFill>
                        <pic:spPr>
                          <a:xfrm>
                            <a:off x="0" y="0"/>
                            <a:ext cx="823626" cy="223635"/>
                          </a:xfrm>
                          <a:prstGeom prst="rect">
                            <a:avLst/>
                          </a:prstGeom>
                        </pic:spPr>
                      </pic:pic>
                    </a:graphicData>
                  </a:graphic>
                </wp:inline>
              </w:drawing>
            </w:r>
          </w:p>
          <w:p w:rsidR="00564042" w:rsidRDefault="00564042" w:rsidP="00B16BE0">
            <w:pPr>
              <w:spacing w:line="288" w:lineRule="atLeast"/>
              <w:outlineLvl w:val="2"/>
              <w:rPr>
                <w:rFonts w:ascii="Calibri" w:hAnsi="Calibri" w:cs="Calibri"/>
                <w:b/>
                <w:color w:val="333333"/>
                <w:sz w:val="18"/>
                <w:szCs w:val="18"/>
                <w:shd w:val="clear" w:color="auto" w:fill="FBFBFB"/>
              </w:rPr>
            </w:pPr>
          </w:p>
          <w:p w:rsidR="00D33AB5" w:rsidRDefault="00F31946" w:rsidP="00B16BE0">
            <w:pPr>
              <w:spacing w:line="288" w:lineRule="atLeast"/>
              <w:outlineLvl w:val="2"/>
              <w:rPr>
                <w:rFonts w:ascii="Calibri" w:hAnsi="Calibri" w:cs="Calibri"/>
                <w:b/>
                <w:color w:val="333333"/>
                <w:shd w:val="clear" w:color="auto" w:fill="FBFBFB"/>
              </w:rPr>
            </w:pPr>
            <w:hyperlink r:id="rId17" w:tgtFrame="_blank" w:history="1">
              <w:r w:rsidR="00BA5560" w:rsidRPr="00D33AB5">
                <w:rPr>
                  <w:rStyle w:val="Hyperlink"/>
                  <w:rFonts w:ascii="Calibri" w:hAnsi="Calibri" w:cs="Calibri"/>
                  <w:b/>
                  <w:color w:val="2C56A7"/>
                  <w:u w:val="none"/>
                  <w:bdr w:val="none" w:sz="0" w:space="0" w:color="auto" w:frame="1"/>
                  <w:shd w:val="clear" w:color="auto" w:fill="FBFBFB"/>
                </w:rPr>
                <w:t>Santander 123*</w:t>
              </w:r>
            </w:hyperlink>
            <w:r w:rsidR="00BA5560" w:rsidRPr="00D33AB5">
              <w:rPr>
                <w:rFonts w:ascii="Calibri" w:hAnsi="Calibri" w:cs="Calibri"/>
                <w:b/>
                <w:color w:val="333333"/>
                <w:shd w:val="clear" w:color="auto" w:fill="FBFBFB"/>
              </w:rPr>
              <w:t> </w:t>
            </w:r>
          </w:p>
          <w:p w:rsidR="00BA5560" w:rsidRPr="00D33AB5" w:rsidRDefault="00BA5560" w:rsidP="00B16BE0">
            <w:pPr>
              <w:spacing w:line="288" w:lineRule="atLeast"/>
              <w:outlineLvl w:val="2"/>
              <w:rPr>
                <w:rFonts w:ascii="Calibri" w:eastAsia="Times New Roman" w:hAnsi="Calibri" w:cs="Calibri"/>
                <w:b/>
                <w:bCs/>
                <w:color w:val="333333"/>
                <w:spacing w:val="-12"/>
                <w:lang w:eastAsia="en-GB"/>
              </w:rPr>
            </w:pPr>
            <w:r w:rsidRPr="00D33AB5">
              <w:rPr>
                <w:rFonts w:ascii="Calibri" w:hAnsi="Calibri" w:cs="Calibri"/>
                <w:b/>
                <w:color w:val="333333"/>
                <w:shd w:val="clear" w:color="auto" w:fill="FBFBFB"/>
              </w:rPr>
              <w:t>Student Current Account</w:t>
            </w:r>
          </w:p>
        </w:tc>
        <w:tc>
          <w:tcPr>
            <w:tcW w:w="1276" w:type="dxa"/>
          </w:tcPr>
          <w:p w:rsidR="00564042" w:rsidRDefault="00BA5560" w:rsidP="00BA5560">
            <w:pPr>
              <w:spacing w:line="288" w:lineRule="atLeast"/>
              <w:outlineLvl w:val="2"/>
              <w:rPr>
                <w:rFonts w:ascii="Calibri" w:hAnsi="Calibri" w:cs="Calibri"/>
                <w:color w:val="333333"/>
                <w:sz w:val="18"/>
                <w:szCs w:val="18"/>
                <w:shd w:val="clear" w:color="auto" w:fill="FBFBFB"/>
              </w:rPr>
            </w:pPr>
            <w:r w:rsidRPr="00BA5560">
              <w:rPr>
                <w:rFonts w:ascii="Calibri" w:hAnsi="Calibri" w:cs="Calibri"/>
                <w:color w:val="333333"/>
                <w:sz w:val="18"/>
                <w:szCs w:val="18"/>
                <w:shd w:val="clear" w:color="auto" w:fill="FBFBFB"/>
              </w:rPr>
              <w:t>At least 18 years old and resident in UK. Must have a confirmed place at a higher education institution for a degree or HND course. Must pay at least £500 into the account each term</w:t>
            </w:r>
          </w:p>
          <w:p w:rsidR="00BA5560" w:rsidRPr="00BA5560" w:rsidRDefault="00BA5560" w:rsidP="00BA5560">
            <w:pPr>
              <w:spacing w:line="288" w:lineRule="atLeast"/>
              <w:outlineLvl w:val="2"/>
              <w:rPr>
                <w:rFonts w:ascii="Calibri" w:eastAsia="Times New Roman" w:hAnsi="Calibri" w:cs="Calibri"/>
                <w:b/>
                <w:bCs/>
                <w:color w:val="333333"/>
                <w:spacing w:val="-12"/>
                <w:sz w:val="30"/>
                <w:szCs w:val="30"/>
                <w:lang w:eastAsia="en-GB"/>
              </w:rPr>
            </w:pPr>
          </w:p>
        </w:tc>
        <w:tc>
          <w:tcPr>
            <w:tcW w:w="992" w:type="dxa"/>
          </w:tcPr>
          <w:p w:rsidR="00874ABC" w:rsidRPr="00874ABC" w:rsidRDefault="00874ABC" w:rsidP="00874ABC">
            <w:pPr>
              <w:pStyle w:val="NormalWeb"/>
              <w:shd w:val="clear" w:color="auto" w:fill="FBFBFB"/>
              <w:spacing w:before="0" w:beforeAutospacing="0" w:after="150" w:afterAutospacing="0" w:line="285" w:lineRule="atLeast"/>
              <w:rPr>
                <w:rFonts w:ascii="Calibri" w:hAnsi="Calibri" w:cs="Calibri"/>
                <w:color w:val="333333"/>
                <w:sz w:val="18"/>
                <w:szCs w:val="18"/>
              </w:rPr>
            </w:pPr>
            <w:r w:rsidRPr="00874ABC">
              <w:rPr>
                <w:rFonts w:ascii="Calibri" w:hAnsi="Calibri" w:cs="Calibri"/>
                <w:color w:val="333333"/>
                <w:sz w:val="18"/>
                <w:szCs w:val="18"/>
              </w:rPr>
              <w:t xml:space="preserve">Four-year railcard giving a third off most rail journeys, aside from fares less than £12 between 4.30am and 10am, Monday to Friday. Worth approx. £90. You'll be issued a unique code for your railcard which will </w:t>
            </w:r>
            <w:r w:rsidRPr="00874ABC">
              <w:rPr>
                <w:rFonts w:ascii="Calibri" w:hAnsi="Calibri" w:cs="Calibri"/>
                <w:color w:val="333333"/>
                <w:sz w:val="18"/>
                <w:szCs w:val="18"/>
              </w:rPr>
              <w:lastRenderedPageBreak/>
              <w:t>be valid for 60 days only - no re-issues will be made after the period</w:t>
            </w:r>
          </w:p>
          <w:p w:rsidR="00564042" w:rsidRPr="00B934A5" w:rsidRDefault="00564042" w:rsidP="00B16BE0">
            <w:pPr>
              <w:spacing w:line="288" w:lineRule="atLeast"/>
              <w:outlineLvl w:val="2"/>
              <w:rPr>
                <w:rFonts w:ascii="Calibri" w:eastAsia="Times New Roman" w:hAnsi="Calibri" w:cs="Calibri"/>
                <w:b/>
                <w:bCs/>
                <w:color w:val="333333"/>
                <w:spacing w:val="-12"/>
                <w:sz w:val="30"/>
                <w:szCs w:val="30"/>
                <w:lang w:eastAsia="en-GB"/>
              </w:rPr>
            </w:pPr>
          </w:p>
        </w:tc>
        <w:tc>
          <w:tcPr>
            <w:tcW w:w="1964" w:type="dxa"/>
          </w:tcPr>
          <w:p w:rsidR="00564042" w:rsidRPr="00874ABC" w:rsidRDefault="00874ABC" w:rsidP="00B16BE0">
            <w:pPr>
              <w:spacing w:line="288" w:lineRule="atLeast"/>
              <w:outlineLvl w:val="2"/>
              <w:rPr>
                <w:rFonts w:ascii="Calibri" w:eastAsia="Times New Roman" w:hAnsi="Calibri" w:cs="Calibri"/>
                <w:b/>
                <w:bCs/>
                <w:color w:val="333333"/>
                <w:spacing w:val="-12"/>
                <w:sz w:val="17"/>
                <w:szCs w:val="17"/>
                <w:lang w:eastAsia="en-GB"/>
              </w:rPr>
            </w:pPr>
            <w:r w:rsidRPr="00874ABC">
              <w:rPr>
                <w:rFonts w:ascii="Calibri" w:hAnsi="Calibri" w:cs="Calibri"/>
                <w:color w:val="333333"/>
                <w:sz w:val="18"/>
                <w:szCs w:val="18"/>
                <w:shd w:val="clear" w:color="auto" w:fill="FBFBFB"/>
              </w:rPr>
              <w:lastRenderedPageBreak/>
              <w:t>£1,500; £1,500; £1,500; £1,800; £2,000</w:t>
            </w:r>
          </w:p>
        </w:tc>
        <w:tc>
          <w:tcPr>
            <w:tcW w:w="1296" w:type="dxa"/>
          </w:tcPr>
          <w:p w:rsidR="00564042" w:rsidRPr="00874ABC" w:rsidRDefault="00874ABC" w:rsidP="00B16BE0">
            <w:pPr>
              <w:spacing w:line="288" w:lineRule="atLeast"/>
              <w:outlineLvl w:val="2"/>
              <w:rPr>
                <w:rFonts w:ascii="Calibri" w:hAnsi="Calibri" w:cs="Calibri"/>
                <w:color w:val="333333"/>
                <w:sz w:val="18"/>
                <w:szCs w:val="18"/>
                <w:shd w:val="clear" w:color="auto" w:fill="FBFBFB"/>
              </w:rPr>
            </w:pPr>
            <w:r w:rsidRPr="00874ABC">
              <w:rPr>
                <w:rFonts w:ascii="Calibri" w:hAnsi="Calibri" w:cs="Calibri"/>
                <w:color w:val="333333"/>
                <w:sz w:val="18"/>
                <w:szCs w:val="18"/>
                <w:shd w:val="clear" w:color="auto" w:fill="FBFBFB"/>
              </w:rPr>
              <w:t>£1,500; £1,660</w:t>
            </w:r>
          </w:p>
        </w:tc>
        <w:tc>
          <w:tcPr>
            <w:tcW w:w="1701" w:type="dxa"/>
          </w:tcPr>
          <w:p w:rsidR="00564042" w:rsidRPr="00874ABC" w:rsidRDefault="00874ABC" w:rsidP="00B16BE0">
            <w:pPr>
              <w:spacing w:line="288" w:lineRule="atLeast"/>
              <w:outlineLvl w:val="2"/>
              <w:rPr>
                <w:rFonts w:ascii="Calibri" w:hAnsi="Calibri" w:cs="Calibri"/>
                <w:color w:val="333333"/>
                <w:sz w:val="18"/>
                <w:szCs w:val="18"/>
                <w:shd w:val="clear" w:color="auto" w:fill="FBFBFB"/>
              </w:rPr>
            </w:pPr>
            <w:r w:rsidRPr="00874ABC">
              <w:rPr>
                <w:rFonts w:ascii="Calibri" w:hAnsi="Calibri" w:cs="Calibri"/>
                <w:color w:val="333333"/>
                <w:sz w:val="18"/>
                <w:szCs w:val="18"/>
                <w:shd w:val="clear" w:color="auto" w:fill="FBFBFB"/>
              </w:rPr>
              <w:t>Not guaranteed, assessed on individual basis.</w:t>
            </w:r>
            <w:r w:rsidRPr="00874ABC">
              <w:rPr>
                <w:rFonts w:ascii="Calibri" w:hAnsi="Calibri" w:cs="Calibri"/>
                <w:color w:val="333333"/>
                <w:sz w:val="18"/>
                <w:szCs w:val="18"/>
              </w:rPr>
              <w:br/>
            </w:r>
            <w:r w:rsidRPr="00874ABC">
              <w:rPr>
                <w:rFonts w:ascii="Calibri" w:hAnsi="Calibri" w:cs="Calibri"/>
                <w:color w:val="333333"/>
                <w:sz w:val="18"/>
                <w:szCs w:val="18"/>
                <w:shd w:val="clear" w:color="auto" w:fill="FBFBFB"/>
              </w:rPr>
              <w:t>£500 needs to be paid in each term to keep the overdraft facility</w:t>
            </w:r>
          </w:p>
        </w:tc>
        <w:tc>
          <w:tcPr>
            <w:tcW w:w="992" w:type="dxa"/>
          </w:tcPr>
          <w:p w:rsidR="00564042" w:rsidRPr="00220581" w:rsidRDefault="00220581" w:rsidP="00B16BE0">
            <w:pPr>
              <w:spacing w:line="288" w:lineRule="atLeast"/>
              <w:outlineLvl w:val="2"/>
              <w:rPr>
                <w:rFonts w:ascii="Calibri" w:eastAsia="Times New Roman" w:hAnsi="Calibri" w:cs="Calibri"/>
                <w:b/>
                <w:bCs/>
                <w:color w:val="333333"/>
                <w:spacing w:val="-12"/>
                <w:sz w:val="30"/>
                <w:szCs w:val="30"/>
                <w:lang w:eastAsia="en-GB"/>
              </w:rPr>
            </w:pPr>
            <w:r w:rsidRPr="00220581">
              <w:rPr>
                <w:rFonts w:ascii="Calibri" w:hAnsi="Calibri" w:cs="Calibri"/>
                <w:color w:val="333333"/>
                <w:sz w:val="18"/>
                <w:szCs w:val="18"/>
                <w:shd w:val="clear" w:color="auto" w:fill="FBFBFB"/>
              </w:rPr>
              <w:t>N/A</w:t>
            </w:r>
          </w:p>
        </w:tc>
        <w:tc>
          <w:tcPr>
            <w:tcW w:w="1134" w:type="dxa"/>
          </w:tcPr>
          <w:p w:rsidR="00220581" w:rsidRPr="00220581" w:rsidRDefault="00220581" w:rsidP="00220581">
            <w:pPr>
              <w:pStyle w:val="NormalWeb"/>
              <w:shd w:val="clear" w:color="auto" w:fill="FBFBFB"/>
              <w:spacing w:before="0" w:beforeAutospacing="0" w:after="150" w:afterAutospacing="0" w:line="285" w:lineRule="atLeast"/>
              <w:rPr>
                <w:rFonts w:ascii="Calibri" w:hAnsi="Calibri" w:cs="Calibri"/>
                <w:color w:val="333333"/>
                <w:sz w:val="18"/>
                <w:szCs w:val="18"/>
              </w:rPr>
            </w:pPr>
            <w:r w:rsidRPr="00220581">
              <w:rPr>
                <w:rFonts w:ascii="Calibri" w:hAnsi="Calibri" w:cs="Calibri"/>
                <w:color w:val="333333"/>
                <w:sz w:val="18"/>
                <w:szCs w:val="18"/>
              </w:rPr>
              <w:t>£5 per day, max 10 days per month.</w:t>
            </w:r>
            <w:r w:rsidRPr="00220581">
              <w:rPr>
                <w:rFonts w:ascii="Calibri" w:hAnsi="Calibri" w:cs="Calibri"/>
                <w:color w:val="333333"/>
                <w:sz w:val="18"/>
                <w:szCs w:val="18"/>
              </w:rPr>
              <w:br/>
            </w:r>
            <w:r w:rsidRPr="00220581">
              <w:rPr>
                <w:rFonts w:ascii="Calibri" w:hAnsi="Calibri" w:cs="Calibri"/>
                <w:color w:val="333333"/>
                <w:sz w:val="18"/>
                <w:szCs w:val="18"/>
              </w:rPr>
              <w:br/>
              <w:t>Paid item fee: £5</w:t>
            </w:r>
            <w:r w:rsidRPr="00220581">
              <w:rPr>
                <w:rFonts w:ascii="Calibri" w:hAnsi="Calibri" w:cs="Calibri"/>
                <w:color w:val="333333"/>
                <w:sz w:val="18"/>
                <w:szCs w:val="18"/>
              </w:rPr>
              <w:br/>
            </w:r>
            <w:r w:rsidRPr="00220581">
              <w:rPr>
                <w:rFonts w:ascii="Calibri" w:hAnsi="Calibri" w:cs="Calibri"/>
                <w:color w:val="333333"/>
                <w:sz w:val="18"/>
                <w:szCs w:val="18"/>
              </w:rPr>
              <w:br/>
              <w:t>Unpaid item fee: £10.</w:t>
            </w:r>
          </w:p>
          <w:p w:rsidR="00220581" w:rsidRPr="00220581" w:rsidRDefault="00220581" w:rsidP="00220581">
            <w:pPr>
              <w:pStyle w:val="NormalWeb"/>
              <w:shd w:val="clear" w:color="auto" w:fill="FBFBFB"/>
              <w:spacing w:before="0" w:beforeAutospacing="0" w:after="0" w:afterAutospacing="0" w:line="285" w:lineRule="atLeast"/>
              <w:rPr>
                <w:rFonts w:ascii="Calibri" w:hAnsi="Calibri" w:cs="Calibri"/>
                <w:color w:val="333333"/>
                <w:sz w:val="18"/>
                <w:szCs w:val="18"/>
              </w:rPr>
            </w:pPr>
            <w:r w:rsidRPr="00220581">
              <w:rPr>
                <w:rFonts w:ascii="Calibri" w:hAnsi="Calibri" w:cs="Calibri"/>
                <w:color w:val="333333"/>
                <w:sz w:val="18"/>
                <w:szCs w:val="18"/>
              </w:rPr>
              <w:t>Maximum £95 per charging period</w:t>
            </w:r>
          </w:p>
          <w:p w:rsidR="00564042" w:rsidRPr="005B635D" w:rsidRDefault="00564042" w:rsidP="00220581">
            <w:pPr>
              <w:pStyle w:val="NormalWeb"/>
              <w:shd w:val="clear" w:color="auto" w:fill="FBFBFB"/>
              <w:spacing w:before="0" w:beforeAutospacing="0" w:after="0" w:afterAutospacing="0" w:line="285" w:lineRule="atLeast"/>
              <w:rPr>
                <w:rFonts w:ascii="Calibri" w:hAnsi="Calibri" w:cs="Calibri"/>
                <w:b/>
                <w:bCs/>
                <w:color w:val="333333"/>
                <w:spacing w:val="-12"/>
                <w:sz w:val="30"/>
                <w:szCs w:val="30"/>
              </w:rPr>
            </w:pPr>
          </w:p>
        </w:tc>
        <w:tc>
          <w:tcPr>
            <w:tcW w:w="993" w:type="dxa"/>
          </w:tcPr>
          <w:p w:rsidR="00564042" w:rsidRPr="00220581" w:rsidRDefault="00220581" w:rsidP="00B16BE0">
            <w:pPr>
              <w:spacing w:line="288" w:lineRule="atLeast"/>
              <w:outlineLvl w:val="2"/>
              <w:rPr>
                <w:rFonts w:ascii="Calibri" w:eastAsia="Times New Roman" w:hAnsi="Calibri" w:cs="Calibri"/>
                <w:b/>
                <w:bCs/>
                <w:color w:val="333333"/>
                <w:spacing w:val="-12"/>
                <w:sz w:val="30"/>
                <w:szCs w:val="30"/>
                <w:lang w:eastAsia="en-GB"/>
              </w:rPr>
            </w:pPr>
            <w:r w:rsidRPr="00220581">
              <w:rPr>
                <w:rFonts w:ascii="Calibri" w:hAnsi="Calibri" w:cs="Calibri"/>
                <w:color w:val="333333"/>
                <w:sz w:val="18"/>
                <w:szCs w:val="18"/>
                <w:shd w:val="clear" w:color="auto" w:fill="FBFBFB"/>
              </w:rPr>
              <w:t>1% interest on balances from £100-£200, 2% if balance is £200-£300, or 3% for balances from £300 up to £2,000</w:t>
            </w:r>
          </w:p>
        </w:tc>
        <w:tc>
          <w:tcPr>
            <w:tcW w:w="1275" w:type="dxa"/>
          </w:tcPr>
          <w:p w:rsidR="00564042" w:rsidRPr="00220581" w:rsidRDefault="00220581" w:rsidP="00B16BE0">
            <w:pPr>
              <w:spacing w:line="288" w:lineRule="atLeast"/>
              <w:outlineLvl w:val="2"/>
              <w:rPr>
                <w:rFonts w:ascii="Calibri" w:eastAsia="Times New Roman" w:hAnsi="Calibri" w:cs="Calibri"/>
                <w:b/>
                <w:bCs/>
                <w:color w:val="333333"/>
                <w:spacing w:val="-12"/>
                <w:sz w:val="30"/>
                <w:szCs w:val="30"/>
                <w:lang w:eastAsia="en-GB"/>
              </w:rPr>
            </w:pPr>
            <w:r w:rsidRPr="00220581">
              <w:rPr>
                <w:rFonts w:ascii="Calibri" w:hAnsi="Calibri" w:cs="Calibri"/>
                <w:color w:val="333333"/>
                <w:sz w:val="18"/>
                <w:szCs w:val="18"/>
                <w:shd w:val="clear" w:color="auto" w:fill="FBFBFB"/>
              </w:rPr>
              <w:t xml:space="preserve">Yes, you can switch your existing student account to Santander using its account transfer service for a guaranteed £250 interest-free overdraft. Once the account's been credited with £500, the correct level of overdraft will be given. If you switch </w:t>
            </w:r>
            <w:r w:rsidRPr="00220581">
              <w:rPr>
                <w:rFonts w:ascii="Calibri" w:hAnsi="Calibri" w:cs="Calibri"/>
                <w:color w:val="333333"/>
                <w:sz w:val="18"/>
                <w:szCs w:val="18"/>
                <w:shd w:val="clear" w:color="auto" w:fill="FBFBFB"/>
              </w:rPr>
              <w:lastRenderedPageBreak/>
              <w:t>you'll still get the four-year railcard</w:t>
            </w:r>
          </w:p>
        </w:tc>
        <w:tc>
          <w:tcPr>
            <w:tcW w:w="1134" w:type="dxa"/>
          </w:tcPr>
          <w:p w:rsidR="00564042" w:rsidRPr="00220581" w:rsidRDefault="00220581" w:rsidP="00B16BE0">
            <w:pPr>
              <w:spacing w:line="288" w:lineRule="atLeast"/>
              <w:outlineLvl w:val="2"/>
              <w:rPr>
                <w:rFonts w:ascii="Calibri" w:eastAsia="Times New Roman" w:hAnsi="Calibri" w:cs="Calibri"/>
                <w:b/>
                <w:bCs/>
                <w:color w:val="333333"/>
                <w:spacing w:val="-12"/>
                <w:sz w:val="30"/>
                <w:szCs w:val="30"/>
                <w:lang w:eastAsia="en-GB"/>
              </w:rPr>
            </w:pPr>
            <w:r w:rsidRPr="00220581">
              <w:rPr>
                <w:rFonts w:ascii="Calibri" w:hAnsi="Calibri" w:cs="Calibri"/>
                <w:color w:val="333333"/>
                <w:sz w:val="18"/>
                <w:szCs w:val="18"/>
                <w:shd w:val="clear" w:color="auto" w:fill="FBFBFB"/>
              </w:rPr>
              <w:lastRenderedPageBreak/>
              <w:t>No, but you can't have more than one Santander current account</w:t>
            </w:r>
          </w:p>
        </w:tc>
        <w:tc>
          <w:tcPr>
            <w:tcW w:w="1218" w:type="dxa"/>
          </w:tcPr>
          <w:p w:rsidR="00564042" w:rsidRPr="00220581" w:rsidRDefault="00220581" w:rsidP="00B16BE0">
            <w:pPr>
              <w:spacing w:line="288" w:lineRule="atLeast"/>
              <w:outlineLvl w:val="2"/>
              <w:rPr>
                <w:rFonts w:ascii="Calibri" w:eastAsia="Times New Roman" w:hAnsi="Calibri" w:cs="Calibri"/>
                <w:b/>
                <w:bCs/>
                <w:color w:val="333333"/>
                <w:spacing w:val="-12"/>
                <w:sz w:val="30"/>
                <w:szCs w:val="30"/>
                <w:lang w:eastAsia="en-GB"/>
              </w:rPr>
            </w:pPr>
            <w:r w:rsidRPr="00220581">
              <w:rPr>
                <w:rFonts w:ascii="Calibri" w:hAnsi="Calibri" w:cs="Calibri"/>
                <w:color w:val="333333"/>
                <w:sz w:val="18"/>
                <w:szCs w:val="18"/>
                <w:shd w:val="clear" w:color="auto" w:fill="FBFBFB"/>
              </w:rPr>
              <w:t>If you're over 25 years old and in full-time education, you can still get a Santander 16-25 railcard</w:t>
            </w:r>
          </w:p>
        </w:tc>
      </w:tr>
      <w:tr w:rsidR="00BF384A" w:rsidTr="00220581">
        <w:tc>
          <w:tcPr>
            <w:tcW w:w="1413" w:type="dxa"/>
          </w:tcPr>
          <w:p w:rsidR="00564042" w:rsidRDefault="00564042" w:rsidP="00B16BE0">
            <w:pPr>
              <w:spacing w:line="288" w:lineRule="atLeast"/>
              <w:outlineLvl w:val="2"/>
              <w:rPr>
                <w:rFonts w:ascii="Calibri" w:hAnsi="Calibri" w:cs="Calibri"/>
                <w:b/>
                <w:noProof/>
                <w:color w:val="333333"/>
                <w:sz w:val="24"/>
                <w:szCs w:val="24"/>
                <w:shd w:val="clear" w:color="auto" w:fill="FBFBFB"/>
                <w:lang w:eastAsia="en-GB"/>
              </w:rPr>
            </w:pPr>
          </w:p>
          <w:p w:rsidR="00564042" w:rsidRDefault="00564042" w:rsidP="00B16BE0">
            <w:pPr>
              <w:spacing w:line="288" w:lineRule="atLeast"/>
              <w:outlineLvl w:val="2"/>
              <w:rPr>
                <w:rFonts w:ascii="Calibri" w:hAnsi="Calibri" w:cs="Calibri"/>
                <w:b/>
                <w:color w:val="333333"/>
                <w:sz w:val="24"/>
                <w:szCs w:val="24"/>
                <w:shd w:val="clear" w:color="auto" w:fill="FBFBFB"/>
              </w:rPr>
            </w:pPr>
            <w:r>
              <w:rPr>
                <w:rFonts w:ascii="Calibri" w:hAnsi="Calibri" w:cs="Calibri"/>
                <w:b/>
                <w:noProof/>
                <w:color w:val="333333"/>
                <w:sz w:val="24"/>
                <w:szCs w:val="24"/>
                <w:shd w:val="clear" w:color="auto" w:fill="FBFBFB"/>
                <w:lang w:eastAsia="en-GB"/>
              </w:rPr>
              <w:drawing>
                <wp:inline distT="0" distB="0" distL="0" distR="0" wp14:anchorId="10EDDBEE" wp14:editId="101AECA4">
                  <wp:extent cx="790575" cy="790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twest.png"/>
                          <pic:cNvPicPr/>
                        </pic:nvPicPr>
                        <pic:blipFill>
                          <a:blip r:embed="rId18">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DC6316" w:rsidRDefault="00DC6316" w:rsidP="00B16BE0">
            <w:pPr>
              <w:spacing w:line="288" w:lineRule="atLeast"/>
              <w:outlineLvl w:val="2"/>
              <w:rPr>
                <w:rFonts w:ascii="Calibri" w:hAnsi="Calibri" w:cs="Calibri"/>
                <w:b/>
                <w:color w:val="333333"/>
                <w:sz w:val="24"/>
                <w:szCs w:val="24"/>
                <w:shd w:val="clear" w:color="auto" w:fill="FBFBFB"/>
              </w:rPr>
            </w:pPr>
          </w:p>
          <w:p w:rsidR="00AE5596" w:rsidRPr="00D33AB5" w:rsidRDefault="00AE5596" w:rsidP="00B16BE0">
            <w:pPr>
              <w:spacing w:line="288" w:lineRule="atLeast"/>
              <w:outlineLvl w:val="2"/>
              <w:rPr>
                <w:rFonts w:ascii="Calibri" w:hAnsi="Calibri" w:cs="Calibri"/>
                <w:b/>
                <w:color w:val="333333"/>
                <w:shd w:val="clear" w:color="auto" w:fill="FBFBFB"/>
              </w:rPr>
            </w:pPr>
            <w:r w:rsidRPr="00D33AB5">
              <w:rPr>
                <w:rFonts w:ascii="Calibri" w:hAnsi="Calibri" w:cs="Calibri"/>
                <w:b/>
                <w:color w:val="2C56A7"/>
                <w:u w:val="single"/>
                <w:bdr w:val="none" w:sz="0" w:space="0" w:color="auto" w:frame="1"/>
                <w:shd w:val="clear" w:color="auto" w:fill="FBFBFB"/>
              </w:rPr>
              <w:t xml:space="preserve">NatWest </w:t>
            </w:r>
            <w:r w:rsidRPr="00D33AB5">
              <w:rPr>
                <w:rFonts w:ascii="Calibri" w:hAnsi="Calibri" w:cs="Calibri"/>
                <w:b/>
                <w:color w:val="333333"/>
                <w:shd w:val="clear" w:color="auto" w:fill="FBFBFB"/>
              </w:rPr>
              <w:t> </w:t>
            </w:r>
          </w:p>
          <w:p w:rsidR="00DC6316" w:rsidRPr="00D33AB5" w:rsidRDefault="00AE5596" w:rsidP="00B16BE0">
            <w:pPr>
              <w:spacing w:line="288" w:lineRule="atLeast"/>
              <w:outlineLvl w:val="2"/>
              <w:rPr>
                <w:rFonts w:ascii="Calibri" w:hAnsi="Calibri" w:cs="Calibri"/>
                <w:b/>
                <w:color w:val="333333"/>
                <w:shd w:val="clear" w:color="auto" w:fill="FBFBFB"/>
              </w:rPr>
            </w:pPr>
            <w:r w:rsidRPr="00D33AB5">
              <w:rPr>
                <w:rFonts w:ascii="Calibri" w:hAnsi="Calibri" w:cs="Calibri"/>
                <w:b/>
                <w:color w:val="333333"/>
                <w:shd w:val="clear" w:color="auto" w:fill="FBFBFB"/>
              </w:rPr>
              <w:t>Student Bank Account</w:t>
            </w:r>
          </w:p>
          <w:p w:rsidR="00AE5596" w:rsidRPr="00DC6316" w:rsidRDefault="00AE5596" w:rsidP="00B16BE0">
            <w:pPr>
              <w:spacing w:line="288" w:lineRule="atLeast"/>
              <w:outlineLvl w:val="2"/>
              <w:rPr>
                <w:rFonts w:ascii="Calibri" w:hAnsi="Calibri" w:cs="Calibri"/>
                <w:b/>
                <w:color w:val="333333"/>
                <w:sz w:val="24"/>
                <w:szCs w:val="24"/>
                <w:shd w:val="clear" w:color="auto" w:fill="FBFBFB"/>
              </w:rPr>
            </w:pPr>
          </w:p>
        </w:tc>
        <w:tc>
          <w:tcPr>
            <w:tcW w:w="1276" w:type="dxa"/>
          </w:tcPr>
          <w:p w:rsidR="00AE5596" w:rsidRPr="00AE5596" w:rsidRDefault="00AE5596" w:rsidP="00AE5596">
            <w:pPr>
              <w:shd w:val="clear" w:color="auto" w:fill="FBFBFB"/>
              <w:spacing w:after="150" w:line="285" w:lineRule="atLeast"/>
              <w:rPr>
                <w:rFonts w:ascii="Calibri" w:eastAsia="Times New Roman" w:hAnsi="Calibri" w:cs="Calibri"/>
                <w:color w:val="333333"/>
                <w:sz w:val="18"/>
                <w:szCs w:val="18"/>
                <w:lang w:eastAsia="en-GB"/>
              </w:rPr>
            </w:pPr>
            <w:r w:rsidRPr="00AE5596">
              <w:rPr>
                <w:rFonts w:ascii="Calibri" w:eastAsia="Times New Roman" w:hAnsi="Calibri" w:cs="Calibri"/>
                <w:color w:val="333333"/>
                <w:sz w:val="18"/>
                <w:szCs w:val="18"/>
                <w:lang w:eastAsia="en-GB"/>
              </w:rPr>
              <w:t xml:space="preserve">You must be 17 or over (18 to apply for an overdraft) and a UK resident, studying for an undergraduate course of at least two years or a full-time postgraduate course, at a university or college of higher education in the UK. 16 digit UCAS Status Code required as </w:t>
            </w:r>
            <w:r w:rsidRPr="008F3ABC">
              <w:rPr>
                <w:rFonts w:ascii="Calibri" w:eastAsia="Times New Roman" w:hAnsi="Calibri" w:cs="Calibri"/>
                <w:color w:val="333333"/>
                <w:sz w:val="18"/>
                <w:szCs w:val="18"/>
                <w:lang w:eastAsia="en-GB"/>
              </w:rPr>
              <w:t>proof of student status</w:t>
            </w:r>
          </w:p>
          <w:p w:rsidR="00564042" w:rsidRPr="008F3ABC" w:rsidRDefault="00564042" w:rsidP="00B16BE0">
            <w:pPr>
              <w:spacing w:line="288" w:lineRule="atLeast"/>
              <w:outlineLvl w:val="2"/>
              <w:rPr>
                <w:rFonts w:ascii="Calibri" w:eastAsia="Times New Roman" w:hAnsi="Calibri" w:cs="Calibri"/>
                <w:b/>
                <w:bCs/>
                <w:color w:val="333333"/>
                <w:spacing w:val="-12"/>
                <w:sz w:val="30"/>
                <w:szCs w:val="30"/>
                <w:lang w:eastAsia="en-GB"/>
              </w:rPr>
            </w:pPr>
          </w:p>
        </w:tc>
        <w:tc>
          <w:tcPr>
            <w:tcW w:w="992" w:type="dxa"/>
          </w:tcPr>
          <w:p w:rsidR="008F3ABC" w:rsidRPr="008F3ABC" w:rsidRDefault="008F3ABC" w:rsidP="00B16BE0">
            <w:pPr>
              <w:spacing w:line="288" w:lineRule="atLeast"/>
              <w:outlineLvl w:val="2"/>
              <w:rPr>
                <w:rFonts w:ascii="Calibri" w:hAnsi="Calibri" w:cs="Calibri"/>
                <w:color w:val="333333"/>
                <w:sz w:val="18"/>
                <w:szCs w:val="18"/>
                <w:shd w:val="clear" w:color="auto" w:fill="FBFBFB"/>
              </w:rPr>
            </w:pPr>
            <w:r w:rsidRPr="008F3ABC">
              <w:rPr>
                <w:rFonts w:ascii="Calibri" w:hAnsi="Calibri" w:cs="Calibri"/>
                <w:color w:val="333333"/>
                <w:sz w:val="18"/>
                <w:szCs w:val="18"/>
                <w:shd w:val="clear" w:color="auto" w:fill="FBFBFB"/>
              </w:rPr>
              <w:lastRenderedPageBreak/>
              <w:t>Free 4</w:t>
            </w:r>
            <w:r w:rsidR="00E033EF" w:rsidRPr="008F3ABC">
              <w:rPr>
                <w:rFonts w:ascii="Calibri" w:hAnsi="Calibri" w:cs="Calibri"/>
                <w:color w:val="333333"/>
                <w:sz w:val="18"/>
                <w:szCs w:val="18"/>
                <w:shd w:val="clear" w:color="auto" w:fill="FBFBFB"/>
              </w:rPr>
              <w:t>y</w:t>
            </w:r>
            <w:r w:rsidR="00AE5596" w:rsidRPr="008F3ABC">
              <w:rPr>
                <w:rFonts w:ascii="Calibri" w:hAnsi="Calibri" w:cs="Calibri"/>
                <w:color w:val="333333"/>
                <w:sz w:val="18"/>
                <w:szCs w:val="18"/>
                <w:shd w:val="clear" w:color="auto" w:fill="FBFBFB"/>
              </w:rPr>
              <w:t>r National Express coach</w:t>
            </w:r>
          </w:p>
          <w:p w:rsidR="00564042" w:rsidRPr="008F3ABC" w:rsidRDefault="00AE5596" w:rsidP="00B16BE0">
            <w:pPr>
              <w:spacing w:line="288" w:lineRule="atLeast"/>
              <w:outlineLvl w:val="2"/>
              <w:rPr>
                <w:rFonts w:ascii="Calibri" w:eastAsia="Times New Roman" w:hAnsi="Calibri" w:cs="Calibri"/>
                <w:b/>
                <w:bCs/>
                <w:color w:val="333333"/>
                <w:spacing w:val="-12"/>
                <w:sz w:val="30"/>
                <w:szCs w:val="30"/>
                <w:lang w:eastAsia="en-GB"/>
              </w:rPr>
            </w:pPr>
            <w:r w:rsidRPr="008F3ABC">
              <w:rPr>
                <w:rFonts w:ascii="Calibri" w:hAnsi="Calibri" w:cs="Calibri"/>
                <w:color w:val="333333"/>
                <w:sz w:val="18"/>
                <w:szCs w:val="18"/>
                <w:shd w:val="clear" w:color="auto" w:fill="FBFBFB"/>
              </w:rPr>
              <w:t>card giving 1/3 off coach travel as long as you sign up for online banking and p</w:t>
            </w:r>
            <w:r w:rsidR="008F3ABC" w:rsidRPr="008F3ABC">
              <w:rPr>
                <w:rFonts w:ascii="Calibri" w:hAnsi="Calibri" w:cs="Calibri"/>
                <w:color w:val="333333"/>
                <w:sz w:val="18"/>
                <w:szCs w:val="18"/>
                <w:shd w:val="clear" w:color="auto" w:fill="FBFBFB"/>
              </w:rPr>
              <w:t>aperless statements. A 3y</w:t>
            </w:r>
            <w:r w:rsidRPr="008F3ABC">
              <w:rPr>
                <w:rFonts w:ascii="Calibri" w:hAnsi="Calibri" w:cs="Calibri"/>
                <w:color w:val="333333"/>
                <w:sz w:val="18"/>
                <w:szCs w:val="18"/>
                <w:shd w:val="clear" w:color="auto" w:fill="FBFBFB"/>
              </w:rPr>
              <w:t>r card costs £27 (</w:t>
            </w:r>
            <w:proofErr w:type="spellStart"/>
            <w:r w:rsidRPr="008F3ABC">
              <w:rPr>
                <w:rFonts w:ascii="Calibri" w:hAnsi="Calibri" w:cs="Calibri"/>
                <w:color w:val="333333"/>
                <w:sz w:val="18"/>
                <w:szCs w:val="18"/>
                <w:shd w:val="clear" w:color="auto" w:fill="FBFBFB"/>
              </w:rPr>
              <w:t>inc</w:t>
            </w:r>
            <w:proofErr w:type="spellEnd"/>
            <w:r w:rsidRPr="008F3ABC">
              <w:rPr>
                <w:rFonts w:ascii="Calibri" w:hAnsi="Calibri" w:cs="Calibri"/>
                <w:color w:val="333333"/>
                <w:sz w:val="18"/>
                <w:szCs w:val="18"/>
                <w:shd w:val="clear" w:color="auto" w:fill="FBFBFB"/>
              </w:rPr>
              <w:t xml:space="preserve"> P&amp;P)</w:t>
            </w:r>
          </w:p>
        </w:tc>
        <w:tc>
          <w:tcPr>
            <w:tcW w:w="1964" w:type="dxa"/>
          </w:tcPr>
          <w:p w:rsidR="00AE5596" w:rsidRPr="00AE5596" w:rsidRDefault="00AE5596" w:rsidP="00AE5596">
            <w:pPr>
              <w:shd w:val="clear" w:color="auto" w:fill="FBFBFB"/>
              <w:spacing w:after="150" w:line="285" w:lineRule="atLeast"/>
              <w:rPr>
                <w:rFonts w:ascii="Calibri" w:eastAsia="Times New Roman" w:hAnsi="Calibri" w:cs="Calibri"/>
                <w:color w:val="333333"/>
                <w:sz w:val="18"/>
                <w:szCs w:val="18"/>
                <w:lang w:eastAsia="en-GB"/>
              </w:rPr>
            </w:pPr>
            <w:r w:rsidRPr="00AE5596">
              <w:rPr>
                <w:rFonts w:ascii="Calibri" w:eastAsia="Times New Roman" w:hAnsi="Calibri" w:cs="Calibri"/>
                <w:color w:val="333333"/>
                <w:sz w:val="18"/>
                <w:szCs w:val="18"/>
                <w:lang w:eastAsia="en-GB"/>
              </w:rPr>
              <w:t>Up to £500 in first term</w:t>
            </w:r>
            <w:r w:rsidRPr="008F3ABC">
              <w:rPr>
                <w:rFonts w:ascii="Calibri" w:eastAsia="Times New Roman" w:hAnsi="Calibri" w:cs="Calibri"/>
                <w:color w:val="333333"/>
                <w:sz w:val="18"/>
                <w:szCs w:val="18"/>
                <w:lang w:eastAsia="en-GB"/>
              </w:rPr>
              <w:t>, u</w:t>
            </w:r>
            <w:r w:rsidRPr="00AE5596">
              <w:rPr>
                <w:rFonts w:ascii="Calibri" w:eastAsia="Times New Roman" w:hAnsi="Calibri" w:cs="Calibri"/>
                <w:color w:val="333333"/>
                <w:sz w:val="18"/>
                <w:szCs w:val="18"/>
                <w:lang w:eastAsia="en-GB"/>
              </w:rPr>
              <w:t>p t</w:t>
            </w:r>
            <w:r w:rsidRPr="008F3ABC">
              <w:rPr>
                <w:rFonts w:ascii="Calibri" w:eastAsia="Times New Roman" w:hAnsi="Calibri" w:cs="Calibri"/>
                <w:color w:val="333333"/>
                <w:sz w:val="18"/>
                <w:szCs w:val="18"/>
                <w:lang w:eastAsia="en-GB"/>
              </w:rPr>
              <w:t xml:space="preserve">o £2,000 limit from second term; </w:t>
            </w:r>
            <w:r w:rsidRPr="008F3ABC">
              <w:rPr>
                <w:rFonts w:ascii="Calibri" w:hAnsi="Calibri" w:cs="Calibri"/>
                <w:color w:val="333333"/>
                <w:sz w:val="18"/>
                <w:szCs w:val="18"/>
                <w:shd w:val="clear" w:color="auto" w:fill="FBFBFB"/>
              </w:rPr>
              <w:t>Up to £2,000; Up to £2,000; Up to £2,000; Up to £2,000</w:t>
            </w:r>
          </w:p>
          <w:p w:rsidR="00564042" w:rsidRPr="008F3ABC" w:rsidRDefault="00564042" w:rsidP="00114D65">
            <w:pPr>
              <w:spacing w:line="288" w:lineRule="atLeast"/>
              <w:outlineLvl w:val="2"/>
              <w:rPr>
                <w:rFonts w:ascii="Calibri" w:eastAsia="Times New Roman" w:hAnsi="Calibri" w:cs="Calibri"/>
                <w:b/>
                <w:bCs/>
                <w:color w:val="333333"/>
                <w:spacing w:val="-12"/>
                <w:sz w:val="17"/>
                <w:szCs w:val="17"/>
                <w:lang w:eastAsia="en-GB"/>
              </w:rPr>
            </w:pPr>
          </w:p>
        </w:tc>
        <w:tc>
          <w:tcPr>
            <w:tcW w:w="1296" w:type="dxa"/>
          </w:tcPr>
          <w:p w:rsidR="00564042" w:rsidRPr="008F3ABC" w:rsidRDefault="008F3ABC" w:rsidP="00B16BE0">
            <w:pPr>
              <w:spacing w:line="288" w:lineRule="atLeast"/>
              <w:outlineLvl w:val="2"/>
              <w:rPr>
                <w:rFonts w:ascii="Calibri" w:hAnsi="Calibri" w:cs="Calibri"/>
                <w:color w:val="333333"/>
                <w:sz w:val="18"/>
                <w:szCs w:val="18"/>
                <w:shd w:val="clear" w:color="auto" w:fill="FBFBFB"/>
              </w:rPr>
            </w:pPr>
            <w:r w:rsidRPr="008F3ABC">
              <w:rPr>
                <w:rFonts w:ascii="Calibri" w:hAnsi="Calibri" w:cs="Calibri"/>
                <w:color w:val="333333"/>
                <w:sz w:val="18"/>
                <w:szCs w:val="18"/>
                <w:shd w:val="clear" w:color="auto" w:fill="FBFBFB"/>
              </w:rPr>
              <w:t>Up to £2,000; Up to £2,000</w:t>
            </w:r>
          </w:p>
        </w:tc>
        <w:tc>
          <w:tcPr>
            <w:tcW w:w="1701" w:type="dxa"/>
          </w:tcPr>
          <w:p w:rsidR="008F3ABC" w:rsidRPr="008F3ABC" w:rsidRDefault="008F3ABC" w:rsidP="008F3ABC">
            <w:pPr>
              <w:pStyle w:val="NormalWeb"/>
              <w:shd w:val="clear" w:color="auto" w:fill="FBFBFB"/>
              <w:spacing w:before="0" w:beforeAutospacing="0" w:after="150" w:afterAutospacing="0" w:line="285" w:lineRule="atLeast"/>
              <w:rPr>
                <w:rFonts w:ascii="Calibri" w:hAnsi="Calibri" w:cs="Calibri"/>
                <w:color w:val="333333"/>
                <w:sz w:val="18"/>
                <w:szCs w:val="18"/>
              </w:rPr>
            </w:pPr>
            <w:r w:rsidRPr="008F3ABC">
              <w:rPr>
                <w:rFonts w:ascii="Calibri" w:hAnsi="Calibri" w:cs="Calibri"/>
                <w:color w:val="333333"/>
                <w:sz w:val="18"/>
                <w:szCs w:val="18"/>
              </w:rPr>
              <w:t>Not guaranteed. To remain eligible for the overdraft, you'll need to use it as a main current account by</w:t>
            </w:r>
            <w:r w:rsidRPr="008F3ABC">
              <w:rPr>
                <w:rFonts w:ascii="Calibri" w:hAnsi="Calibri" w:cs="Calibri"/>
                <w:color w:val="333333"/>
                <w:sz w:val="18"/>
                <w:szCs w:val="18"/>
              </w:rPr>
              <w:br/>
              <w:t>depositing at least £750 every six months, and making at least three debit transactions every month</w:t>
            </w:r>
          </w:p>
          <w:p w:rsidR="00564042" w:rsidRPr="008F3ABC" w:rsidRDefault="00564042" w:rsidP="00B16BE0">
            <w:pPr>
              <w:spacing w:line="288" w:lineRule="atLeast"/>
              <w:outlineLvl w:val="2"/>
              <w:rPr>
                <w:rFonts w:ascii="Calibri" w:hAnsi="Calibri" w:cs="Calibri"/>
                <w:color w:val="333333"/>
                <w:sz w:val="18"/>
                <w:szCs w:val="18"/>
                <w:shd w:val="clear" w:color="auto" w:fill="FBFBFB"/>
              </w:rPr>
            </w:pPr>
          </w:p>
        </w:tc>
        <w:tc>
          <w:tcPr>
            <w:tcW w:w="992" w:type="dxa"/>
          </w:tcPr>
          <w:p w:rsidR="00564042" w:rsidRPr="008F3ABC" w:rsidRDefault="008F3ABC" w:rsidP="00B16BE0">
            <w:pPr>
              <w:spacing w:line="288" w:lineRule="atLeast"/>
              <w:outlineLvl w:val="2"/>
              <w:rPr>
                <w:rFonts w:ascii="Calibri" w:eastAsia="Times New Roman" w:hAnsi="Calibri" w:cs="Calibri"/>
                <w:b/>
                <w:bCs/>
                <w:color w:val="333333"/>
                <w:spacing w:val="-12"/>
                <w:sz w:val="30"/>
                <w:szCs w:val="30"/>
                <w:lang w:eastAsia="en-GB"/>
              </w:rPr>
            </w:pPr>
            <w:r w:rsidRPr="008F3ABC">
              <w:rPr>
                <w:rFonts w:ascii="Calibri" w:hAnsi="Calibri" w:cs="Calibri"/>
                <w:color w:val="333333"/>
                <w:sz w:val="18"/>
                <w:szCs w:val="18"/>
                <w:shd w:val="clear" w:color="auto" w:fill="FBFBFB"/>
              </w:rPr>
              <w:t>0%</w:t>
            </w:r>
          </w:p>
        </w:tc>
        <w:tc>
          <w:tcPr>
            <w:tcW w:w="1134" w:type="dxa"/>
          </w:tcPr>
          <w:p w:rsidR="00564042" w:rsidRPr="008F3ABC" w:rsidRDefault="008F3ABC" w:rsidP="00B16BE0">
            <w:pPr>
              <w:spacing w:line="288" w:lineRule="atLeast"/>
              <w:outlineLvl w:val="2"/>
              <w:rPr>
                <w:rFonts w:ascii="Calibri" w:eastAsia="Times New Roman" w:hAnsi="Calibri" w:cs="Calibri"/>
                <w:b/>
                <w:bCs/>
                <w:color w:val="333333"/>
                <w:spacing w:val="-12"/>
                <w:sz w:val="30"/>
                <w:szCs w:val="30"/>
                <w:lang w:eastAsia="en-GB"/>
              </w:rPr>
            </w:pPr>
            <w:r w:rsidRPr="008F3ABC">
              <w:rPr>
                <w:rFonts w:ascii="Calibri" w:hAnsi="Calibri" w:cs="Calibri"/>
                <w:color w:val="333333"/>
                <w:sz w:val="18"/>
                <w:szCs w:val="18"/>
                <w:shd w:val="clear" w:color="auto" w:fill="FBFBFB"/>
              </w:rPr>
              <w:t>0%</w:t>
            </w:r>
            <w:r w:rsidRPr="008F3ABC">
              <w:rPr>
                <w:rFonts w:ascii="Calibri" w:hAnsi="Calibri" w:cs="Calibri"/>
                <w:color w:val="333333"/>
                <w:sz w:val="18"/>
                <w:szCs w:val="18"/>
              </w:rPr>
              <w:br/>
            </w:r>
            <w:r w:rsidRPr="008F3ABC">
              <w:rPr>
                <w:rFonts w:ascii="Calibri" w:hAnsi="Calibri" w:cs="Calibri"/>
                <w:color w:val="333333"/>
                <w:sz w:val="18"/>
                <w:szCs w:val="18"/>
                <w:shd w:val="clear" w:color="auto" w:fill="FBFBFB"/>
              </w:rPr>
              <w:t>Unpaid fee: £8 per item (max £8 per charging period)</w:t>
            </w:r>
          </w:p>
        </w:tc>
        <w:tc>
          <w:tcPr>
            <w:tcW w:w="993" w:type="dxa"/>
          </w:tcPr>
          <w:p w:rsidR="00564042" w:rsidRPr="008F3ABC" w:rsidRDefault="008F3ABC" w:rsidP="00B16BE0">
            <w:pPr>
              <w:spacing w:line="288" w:lineRule="atLeast"/>
              <w:outlineLvl w:val="2"/>
              <w:rPr>
                <w:rFonts w:ascii="Calibri" w:eastAsia="Times New Roman" w:hAnsi="Calibri" w:cs="Calibri"/>
                <w:b/>
                <w:bCs/>
                <w:color w:val="333333"/>
                <w:spacing w:val="-12"/>
                <w:sz w:val="30"/>
                <w:szCs w:val="30"/>
                <w:lang w:eastAsia="en-GB"/>
              </w:rPr>
            </w:pPr>
            <w:r w:rsidRPr="008F3ABC">
              <w:rPr>
                <w:rFonts w:ascii="Calibri" w:hAnsi="Calibri" w:cs="Calibri"/>
                <w:color w:val="333333"/>
                <w:sz w:val="18"/>
                <w:szCs w:val="18"/>
                <w:shd w:val="clear" w:color="auto" w:fill="FBFBFB"/>
              </w:rPr>
              <w:t>0%</w:t>
            </w:r>
          </w:p>
        </w:tc>
        <w:tc>
          <w:tcPr>
            <w:tcW w:w="1275" w:type="dxa"/>
          </w:tcPr>
          <w:p w:rsidR="00564042" w:rsidRPr="008F3ABC" w:rsidRDefault="008F3ABC" w:rsidP="00B16BE0">
            <w:pPr>
              <w:spacing w:line="288" w:lineRule="atLeast"/>
              <w:outlineLvl w:val="2"/>
              <w:rPr>
                <w:rFonts w:ascii="Calibri" w:eastAsia="Times New Roman" w:hAnsi="Calibri" w:cs="Calibri"/>
                <w:b/>
                <w:bCs/>
                <w:color w:val="333333"/>
                <w:spacing w:val="-12"/>
                <w:sz w:val="30"/>
                <w:szCs w:val="30"/>
                <w:lang w:eastAsia="en-GB"/>
              </w:rPr>
            </w:pPr>
            <w:r w:rsidRPr="008F3ABC">
              <w:rPr>
                <w:rFonts w:ascii="Calibri" w:hAnsi="Calibri" w:cs="Calibri"/>
                <w:color w:val="333333"/>
                <w:sz w:val="18"/>
                <w:szCs w:val="18"/>
                <w:shd w:val="clear" w:color="auto" w:fill="FBFBFB"/>
              </w:rPr>
              <w:t>Yes. Overdraft limit is based on year of study</w:t>
            </w:r>
          </w:p>
        </w:tc>
        <w:tc>
          <w:tcPr>
            <w:tcW w:w="1134" w:type="dxa"/>
          </w:tcPr>
          <w:p w:rsidR="00564042" w:rsidRPr="008F3ABC" w:rsidRDefault="008F3ABC" w:rsidP="00B16BE0">
            <w:pPr>
              <w:spacing w:line="288" w:lineRule="atLeast"/>
              <w:outlineLvl w:val="2"/>
              <w:rPr>
                <w:rFonts w:ascii="Calibri" w:eastAsia="Times New Roman" w:hAnsi="Calibri" w:cs="Calibri"/>
                <w:b/>
                <w:bCs/>
                <w:color w:val="333333"/>
                <w:spacing w:val="-12"/>
                <w:sz w:val="30"/>
                <w:szCs w:val="30"/>
                <w:lang w:eastAsia="en-GB"/>
              </w:rPr>
            </w:pPr>
            <w:r w:rsidRPr="008F3ABC">
              <w:rPr>
                <w:rFonts w:ascii="Calibri" w:hAnsi="Calibri" w:cs="Calibri"/>
                <w:color w:val="333333"/>
                <w:sz w:val="18"/>
                <w:szCs w:val="18"/>
                <w:shd w:val="clear" w:color="auto" w:fill="FBFBFB"/>
              </w:rPr>
              <w:t>No, but must use the account as main bank account. NatWest reserves the right to remove 0% overdraft rate</w:t>
            </w:r>
          </w:p>
        </w:tc>
        <w:tc>
          <w:tcPr>
            <w:tcW w:w="1218" w:type="dxa"/>
          </w:tcPr>
          <w:p w:rsidR="00564042" w:rsidRPr="008F3ABC" w:rsidRDefault="008F3ABC" w:rsidP="00B16BE0">
            <w:pPr>
              <w:spacing w:line="288" w:lineRule="atLeast"/>
              <w:outlineLvl w:val="2"/>
              <w:rPr>
                <w:rFonts w:ascii="Calibri" w:eastAsia="Times New Roman" w:hAnsi="Calibri" w:cs="Calibri"/>
                <w:b/>
                <w:bCs/>
                <w:color w:val="333333"/>
                <w:spacing w:val="-12"/>
                <w:sz w:val="30"/>
                <w:szCs w:val="30"/>
                <w:lang w:eastAsia="en-GB"/>
              </w:rPr>
            </w:pPr>
            <w:r w:rsidRPr="008F3ABC">
              <w:rPr>
                <w:rFonts w:ascii="Calibri" w:hAnsi="Calibri" w:cs="Calibri"/>
                <w:color w:val="333333"/>
                <w:sz w:val="18"/>
                <w:szCs w:val="18"/>
                <w:shd w:val="clear" w:color="auto" w:fill="FBFBFB"/>
              </w:rPr>
              <w:t>International students are not eligible for the overdraft</w:t>
            </w:r>
          </w:p>
        </w:tc>
      </w:tr>
      <w:tr w:rsidR="00BF384A" w:rsidTr="00220581">
        <w:tc>
          <w:tcPr>
            <w:tcW w:w="1413" w:type="dxa"/>
          </w:tcPr>
          <w:p w:rsidR="00564042" w:rsidRDefault="00564042" w:rsidP="00B16BE0">
            <w:pPr>
              <w:spacing w:line="288" w:lineRule="atLeast"/>
              <w:outlineLvl w:val="2"/>
              <w:rPr>
                <w:rFonts w:ascii="Calibri" w:hAnsi="Calibri" w:cs="Calibri"/>
                <w:noProof/>
                <w:color w:val="333333"/>
                <w:sz w:val="18"/>
                <w:szCs w:val="18"/>
                <w:shd w:val="clear" w:color="auto" w:fill="FBFBFB"/>
                <w:lang w:eastAsia="en-GB"/>
              </w:rPr>
            </w:pPr>
          </w:p>
          <w:p w:rsidR="00564042" w:rsidRDefault="00564042" w:rsidP="00B16BE0">
            <w:pPr>
              <w:spacing w:line="288" w:lineRule="atLeast"/>
              <w:outlineLvl w:val="2"/>
              <w:rPr>
                <w:rFonts w:ascii="Calibri" w:hAnsi="Calibri" w:cs="Calibri"/>
                <w:color w:val="333333"/>
                <w:sz w:val="18"/>
                <w:szCs w:val="18"/>
                <w:shd w:val="clear" w:color="auto" w:fill="FBFBFB"/>
              </w:rPr>
            </w:pPr>
            <w:r>
              <w:rPr>
                <w:rFonts w:ascii="Calibri" w:hAnsi="Calibri" w:cs="Calibri"/>
                <w:noProof/>
                <w:color w:val="333333"/>
                <w:sz w:val="18"/>
                <w:szCs w:val="18"/>
                <w:shd w:val="clear" w:color="auto" w:fill="FBFBFB"/>
                <w:lang w:eastAsia="en-GB"/>
              </w:rPr>
              <w:drawing>
                <wp:inline distT="0" distB="0" distL="0" distR="0" wp14:anchorId="73F50560" wp14:editId="19DC1DC0">
                  <wp:extent cx="808874"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tionwide.png"/>
                          <pic:cNvPicPr/>
                        </pic:nvPicPr>
                        <pic:blipFill>
                          <a:blip r:embed="rId19">
                            <a:extLst>
                              <a:ext uri="{28A0092B-C50C-407E-A947-70E740481C1C}">
                                <a14:useLocalDpi xmlns:a14="http://schemas.microsoft.com/office/drawing/2010/main" val="0"/>
                              </a:ext>
                            </a:extLst>
                          </a:blip>
                          <a:stretch>
                            <a:fillRect/>
                          </a:stretch>
                        </pic:blipFill>
                        <pic:spPr>
                          <a:xfrm>
                            <a:off x="0" y="0"/>
                            <a:ext cx="808874" cy="219075"/>
                          </a:xfrm>
                          <a:prstGeom prst="rect">
                            <a:avLst/>
                          </a:prstGeom>
                        </pic:spPr>
                      </pic:pic>
                    </a:graphicData>
                  </a:graphic>
                </wp:inline>
              </w:drawing>
            </w:r>
          </w:p>
          <w:p w:rsidR="00564042" w:rsidRDefault="00564042" w:rsidP="00B16BE0">
            <w:pPr>
              <w:spacing w:line="288" w:lineRule="atLeast"/>
              <w:outlineLvl w:val="2"/>
              <w:rPr>
                <w:rFonts w:ascii="Calibri" w:hAnsi="Calibri" w:cs="Calibri"/>
                <w:b/>
                <w:color w:val="333333"/>
                <w:sz w:val="18"/>
                <w:szCs w:val="18"/>
                <w:shd w:val="clear" w:color="auto" w:fill="FBFBFB"/>
              </w:rPr>
            </w:pPr>
          </w:p>
          <w:p w:rsidR="005752D9" w:rsidRPr="00D33AB5" w:rsidRDefault="00F31946" w:rsidP="00B16BE0">
            <w:pPr>
              <w:spacing w:line="288" w:lineRule="atLeast"/>
              <w:outlineLvl w:val="2"/>
              <w:rPr>
                <w:rFonts w:ascii="Calibri" w:hAnsi="Calibri" w:cs="Calibri"/>
                <w:b/>
                <w:color w:val="333333"/>
                <w:shd w:val="clear" w:color="auto" w:fill="FBFBFB"/>
              </w:rPr>
            </w:pPr>
            <w:hyperlink r:id="rId20" w:tgtFrame="_blank" w:history="1">
              <w:r w:rsidR="005752D9" w:rsidRPr="00D33AB5">
                <w:rPr>
                  <w:rStyle w:val="Hyperlink"/>
                  <w:rFonts w:ascii="Calibri" w:hAnsi="Calibri" w:cs="Calibri"/>
                  <w:b/>
                  <w:color w:val="2C56A7"/>
                  <w:u w:val="none"/>
                  <w:bdr w:val="none" w:sz="0" w:space="0" w:color="auto" w:frame="1"/>
                  <w:shd w:val="clear" w:color="auto" w:fill="FBFBFB"/>
                </w:rPr>
                <w:t>Nationwide</w:t>
              </w:r>
            </w:hyperlink>
            <w:r w:rsidR="005752D9" w:rsidRPr="00D33AB5">
              <w:rPr>
                <w:rFonts w:ascii="Calibri" w:hAnsi="Calibri" w:cs="Calibri"/>
                <w:b/>
                <w:color w:val="333333"/>
                <w:shd w:val="clear" w:color="auto" w:fill="FBFBFB"/>
              </w:rPr>
              <w:t> </w:t>
            </w:r>
          </w:p>
          <w:p w:rsidR="005752D9" w:rsidRPr="00126945" w:rsidRDefault="005752D9" w:rsidP="00B16BE0">
            <w:pPr>
              <w:spacing w:line="288" w:lineRule="atLeast"/>
              <w:outlineLvl w:val="2"/>
              <w:rPr>
                <w:rFonts w:ascii="Calibri" w:eastAsia="Times New Roman" w:hAnsi="Calibri" w:cs="Calibri"/>
                <w:b/>
                <w:bCs/>
                <w:color w:val="333333"/>
                <w:spacing w:val="-12"/>
                <w:sz w:val="18"/>
                <w:szCs w:val="18"/>
                <w:lang w:eastAsia="en-GB"/>
              </w:rPr>
            </w:pPr>
            <w:proofErr w:type="spellStart"/>
            <w:r w:rsidRPr="00D33AB5">
              <w:rPr>
                <w:rFonts w:ascii="Calibri" w:hAnsi="Calibri" w:cs="Calibri"/>
                <w:b/>
                <w:color w:val="333333"/>
                <w:shd w:val="clear" w:color="auto" w:fill="FBFBFB"/>
              </w:rPr>
              <w:t>FlexStudent</w:t>
            </w:r>
            <w:proofErr w:type="spellEnd"/>
          </w:p>
        </w:tc>
        <w:tc>
          <w:tcPr>
            <w:tcW w:w="1276" w:type="dxa"/>
          </w:tcPr>
          <w:p w:rsidR="007D5931" w:rsidRPr="007D5931" w:rsidRDefault="007D5931" w:rsidP="007D5931">
            <w:pPr>
              <w:pStyle w:val="NormalWeb"/>
              <w:shd w:val="clear" w:color="auto" w:fill="FBFBFB"/>
              <w:spacing w:before="0" w:beforeAutospacing="0" w:after="150" w:afterAutospacing="0" w:line="285" w:lineRule="atLeast"/>
              <w:rPr>
                <w:rFonts w:ascii="Calibri" w:hAnsi="Calibri" w:cs="Calibri"/>
                <w:color w:val="333333"/>
                <w:sz w:val="18"/>
                <w:szCs w:val="18"/>
              </w:rPr>
            </w:pPr>
            <w:r w:rsidRPr="007D5931">
              <w:rPr>
                <w:rFonts w:ascii="Calibri" w:hAnsi="Calibri" w:cs="Calibri"/>
                <w:color w:val="333333"/>
                <w:sz w:val="18"/>
                <w:szCs w:val="18"/>
              </w:rPr>
              <w:t>You must be 18 or over, a UK resident for the last three years and be studying on a full-time UCAS course for at least two years.</w:t>
            </w:r>
          </w:p>
          <w:p w:rsidR="007D5931" w:rsidRPr="007D5931" w:rsidRDefault="007D5931" w:rsidP="007D5931">
            <w:pPr>
              <w:pStyle w:val="NormalWeb"/>
              <w:shd w:val="clear" w:color="auto" w:fill="FBFBFB"/>
              <w:spacing w:before="0" w:beforeAutospacing="0" w:after="0" w:afterAutospacing="0" w:line="285" w:lineRule="atLeast"/>
              <w:rPr>
                <w:rFonts w:ascii="Calibri" w:hAnsi="Calibri" w:cs="Calibri"/>
                <w:color w:val="333333"/>
                <w:sz w:val="18"/>
                <w:szCs w:val="18"/>
              </w:rPr>
            </w:pPr>
            <w:r w:rsidRPr="007D5931">
              <w:rPr>
                <w:rFonts w:ascii="Calibri" w:hAnsi="Calibri" w:cs="Calibri"/>
                <w:color w:val="333333"/>
                <w:sz w:val="18"/>
                <w:szCs w:val="18"/>
              </w:rPr>
              <w:t>You must apply for the account within two months either side of your course start date</w:t>
            </w:r>
          </w:p>
          <w:p w:rsidR="00564042" w:rsidRPr="00780ACB" w:rsidRDefault="00564042" w:rsidP="005752D9">
            <w:pPr>
              <w:spacing w:line="288" w:lineRule="atLeast"/>
              <w:outlineLvl w:val="2"/>
              <w:rPr>
                <w:rFonts w:ascii="Calibri" w:eastAsia="Times New Roman" w:hAnsi="Calibri" w:cs="Calibri"/>
                <w:b/>
                <w:bCs/>
                <w:color w:val="333333"/>
                <w:spacing w:val="-12"/>
                <w:sz w:val="30"/>
                <w:szCs w:val="30"/>
                <w:lang w:eastAsia="en-GB"/>
              </w:rPr>
            </w:pPr>
          </w:p>
        </w:tc>
        <w:tc>
          <w:tcPr>
            <w:tcW w:w="992" w:type="dxa"/>
          </w:tcPr>
          <w:p w:rsidR="00564042" w:rsidRPr="007D5931" w:rsidRDefault="007D5931" w:rsidP="00B16BE0">
            <w:pPr>
              <w:spacing w:line="288" w:lineRule="atLeast"/>
              <w:outlineLvl w:val="2"/>
              <w:rPr>
                <w:rFonts w:ascii="Calibri" w:eastAsia="Times New Roman" w:hAnsi="Calibri" w:cs="Calibri"/>
                <w:b/>
                <w:bCs/>
                <w:color w:val="333333"/>
                <w:spacing w:val="-12"/>
                <w:sz w:val="30"/>
                <w:szCs w:val="30"/>
                <w:lang w:eastAsia="en-GB"/>
              </w:rPr>
            </w:pPr>
            <w:r w:rsidRPr="007D5931">
              <w:rPr>
                <w:rFonts w:ascii="Calibri" w:hAnsi="Calibri" w:cs="Calibri"/>
                <w:color w:val="333333"/>
                <w:sz w:val="18"/>
                <w:szCs w:val="18"/>
                <w:shd w:val="clear" w:color="auto" w:fill="FBFBFB"/>
              </w:rPr>
              <w:t>Login via Nationwide's Simply Rewards and you'll get tailored cashback offers for brands such as Argos and Adidas</w:t>
            </w:r>
          </w:p>
        </w:tc>
        <w:tc>
          <w:tcPr>
            <w:tcW w:w="1964" w:type="dxa"/>
          </w:tcPr>
          <w:p w:rsidR="00564042" w:rsidRPr="007D5931" w:rsidRDefault="007D5931" w:rsidP="007D5931">
            <w:pPr>
              <w:spacing w:line="288" w:lineRule="atLeast"/>
              <w:outlineLvl w:val="2"/>
              <w:rPr>
                <w:rFonts w:ascii="Calibri" w:eastAsia="Times New Roman" w:hAnsi="Calibri" w:cs="Calibri"/>
                <w:b/>
                <w:bCs/>
                <w:color w:val="333333"/>
                <w:spacing w:val="-12"/>
                <w:sz w:val="30"/>
                <w:szCs w:val="30"/>
                <w:lang w:eastAsia="en-GB"/>
              </w:rPr>
            </w:pPr>
            <w:r w:rsidRPr="007D5931">
              <w:rPr>
                <w:rFonts w:ascii="Calibri" w:hAnsi="Calibri" w:cs="Calibri"/>
                <w:color w:val="333333"/>
                <w:sz w:val="18"/>
                <w:szCs w:val="18"/>
                <w:shd w:val="clear" w:color="auto" w:fill="FBFBFB"/>
              </w:rPr>
              <w:t>£1,000; £2,000; £3,000; £3,000; £3,000</w:t>
            </w:r>
          </w:p>
        </w:tc>
        <w:tc>
          <w:tcPr>
            <w:tcW w:w="1296" w:type="dxa"/>
          </w:tcPr>
          <w:p w:rsidR="00564042" w:rsidRPr="007D5931" w:rsidRDefault="007D5931" w:rsidP="00B16BE0">
            <w:pPr>
              <w:spacing w:line="288" w:lineRule="atLeast"/>
              <w:outlineLvl w:val="2"/>
              <w:rPr>
                <w:rFonts w:ascii="Calibri" w:hAnsi="Calibri" w:cs="Calibri"/>
                <w:color w:val="333333"/>
                <w:sz w:val="18"/>
                <w:szCs w:val="18"/>
                <w:shd w:val="clear" w:color="auto" w:fill="FBFBFB"/>
              </w:rPr>
            </w:pPr>
            <w:r w:rsidRPr="007D5931">
              <w:rPr>
                <w:rFonts w:ascii="Calibri" w:hAnsi="Calibri" w:cs="Calibri"/>
                <w:color w:val="333333"/>
                <w:sz w:val="18"/>
                <w:szCs w:val="18"/>
                <w:shd w:val="clear" w:color="auto" w:fill="FBFBFB"/>
              </w:rPr>
              <w:t>£2,000; £2,400</w:t>
            </w:r>
          </w:p>
        </w:tc>
        <w:tc>
          <w:tcPr>
            <w:tcW w:w="1701" w:type="dxa"/>
          </w:tcPr>
          <w:p w:rsidR="007D5931" w:rsidRPr="007D5931" w:rsidRDefault="007D5931" w:rsidP="007D5931">
            <w:pPr>
              <w:pStyle w:val="NormalWeb"/>
              <w:shd w:val="clear" w:color="auto" w:fill="FBFBFB"/>
              <w:spacing w:before="0" w:beforeAutospacing="0" w:after="150" w:afterAutospacing="0" w:line="285" w:lineRule="atLeast"/>
              <w:rPr>
                <w:rFonts w:ascii="Calibri" w:hAnsi="Calibri" w:cs="Calibri"/>
                <w:color w:val="333333"/>
                <w:sz w:val="18"/>
                <w:szCs w:val="18"/>
              </w:rPr>
            </w:pPr>
            <w:r w:rsidRPr="007D5931">
              <w:rPr>
                <w:rFonts w:ascii="Calibri" w:hAnsi="Calibri" w:cs="Calibri"/>
                <w:color w:val="333333"/>
                <w:sz w:val="18"/>
                <w:szCs w:val="18"/>
              </w:rPr>
              <w:t>Nationwide tells us that all accepted customers will get the £1,000 limit in year one, and then as long as you're using the account as your main account and don't have any debt problems you'll definitely get the full amount in further years. To remain eligible for the overdraft you must pay in at least £500 per term</w:t>
            </w:r>
          </w:p>
          <w:p w:rsidR="00564042" w:rsidRPr="007D5931" w:rsidRDefault="00564042" w:rsidP="00B16BE0">
            <w:pPr>
              <w:spacing w:line="288" w:lineRule="atLeast"/>
              <w:outlineLvl w:val="2"/>
              <w:rPr>
                <w:rFonts w:ascii="Calibri" w:hAnsi="Calibri" w:cs="Calibri"/>
                <w:color w:val="333333"/>
                <w:sz w:val="18"/>
                <w:szCs w:val="18"/>
                <w:shd w:val="clear" w:color="auto" w:fill="FBFBFB"/>
              </w:rPr>
            </w:pPr>
          </w:p>
        </w:tc>
        <w:tc>
          <w:tcPr>
            <w:tcW w:w="992" w:type="dxa"/>
          </w:tcPr>
          <w:p w:rsidR="00564042" w:rsidRPr="00265345" w:rsidRDefault="00265345" w:rsidP="00B16BE0">
            <w:pPr>
              <w:spacing w:line="288" w:lineRule="atLeast"/>
              <w:outlineLvl w:val="2"/>
              <w:rPr>
                <w:rFonts w:ascii="Calibri" w:eastAsia="Times New Roman" w:hAnsi="Calibri" w:cs="Calibri"/>
                <w:b/>
                <w:bCs/>
                <w:color w:val="333333"/>
                <w:spacing w:val="-12"/>
                <w:sz w:val="30"/>
                <w:szCs w:val="30"/>
                <w:lang w:eastAsia="en-GB"/>
              </w:rPr>
            </w:pPr>
            <w:r w:rsidRPr="00265345">
              <w:rPr>
                <w:rFonts w:ascii="Calibri" w:hAnsi="Calibri" w:cs="Calibri"/>
                <w:color w:val="333333"/>
                <w:sz w:val="18"/>
                <w:szCs w:val="18"/>
                <w:shd w:val="clear" w:color="auto" w:fill="FBFBFB"/>
              </w:rPr>
              <w:t>N/A</w:t>
            </w:r>
          </w:p>
        </w:tc>
        <w:tc>
          <w:tcPr>
            <w:tcW w:w="1134" w:type="dxa"/>
          </w:tcPr>
          <w:p w:rsidR="00564042" w:rsidRPr="00265345" w:rsidRDefault="00265345" w:rsidP="00B16BE0">
            <w:pPr>
              <w:spacing w:line="288" w:lineRule="atLeast"/>
              <w:outlineLvl w:val="2"/>
              <w:rPr>
                <w:rFonts w:ascii="Calibri" w:eastAsia="Times New Roman" w:hAnsi="Calibri" w:cs="Calibri"/>
                <w:b/>
                <w:bCs/>
                <w:color w:val="333333"/>
                <w:spacing w:val="-12"/>
                <w:sz w:val="30"/>
                <w:szCs w:val="30"/>
                <w:lang w:eastAsia="en-GB"/>
              </w:rPr>
            </w:pPr>
            <w:r w:rsidRPr="00265345">
              <w:rPr>
                <w:rFonts w:ascii="Calibri" w:hAnsi="Calibri" w:cs="Calibri"/>
                <w:color w:val="333333"/>
                <w:sz w:val="18"/>
                <w:szCs w:val="18"/>
                <w:shd w:val="clear" w:color="auto" w:fill="FBFBFB"/>
              </w:rPr>
              <w:t>N/A - you can dip into your unarranged overdraft but won't be able to use the account until you pay it off</w:t>
            </w:r>
          </w:p>
        </w:tc>
        <w:tc>
          <w:tcPr>
            <w:tcW w:w="993" w:type="dxa"/>
          </w:tcPr>
          <w:p w:rsidR="00564042" w:rsidRPr="00265345" w:rsidRDefault="00265345" w:rsidP="00B16BE0">
            <w:pPr>
              <w:spacing w:line="288" w:lineRule="atLeast"/>
              <w:outlineLvl w:val="2"/>
              <w:rPr>
                <w:rFonts w:ascii="Calibri" w:eastAsia="Times New Roman" w:hAnsi="Calibri" w:cs="Calibri"/>
                <w:b/>
                <w:bCs/>
                <w:color w:val="333333"/>
                <w:spacing w:val="-12"/>
                <w:sz w:val="30"/>
                <w:szCs w:val="30"/>
                <w:lang w:eastAsia="en-GB"/>
              </w:rPr>
            </w:pPr>
            <w:r w:rsidRPr="00265345">
              <w:rPr>
                <w:rFonts w:ascii="Calibri" w:hAnsi="Calibri" w:cs="Calibri"/>
                <w:color w:val="333333"/>
                <w:sz w:val="18"/>
                <w:szCs w:val="18"/>
                <w:shd w:val="clear" w:color="auto" w:fill="FBFBFB"/>
              </w:rPr>
              <w:t>1% interest on balances up to £1,000</w:t>
            </w:r>
          </w:p>
        </w:tc>
        <w:tc>
          <w:tcPr>
            <w:tcW w:w="1275" w:type="dxa"/>
          </w:tcPr>
          <w:p w:rsidR="00564042" w:rsidRPr="00265345" w:rsidRDefault="00265345" w:rsidP="007D5931">
            <w:pPr>
              <w:spacing w:line="240" w:lineRule="atLeast"/>
              <w:rPr>
                <w:rFonts w:ascii="Calibri" w:eastAsia="Times New Roman" w:hAnsi="Calibri" w:cs="Calibri"/>
                <w:b/>
                <w:bCs/>
                <w:color w:val="333333"/>
                <w:spacing w:val="-12"/>
                <w:sz w:val="30"/>
                <w:szCs w:val="30"/>
                <w:lang w:eastAsia="en-GB"/>
              </w:rPr>
            </w:pPr>
            <w:r w:rsidRPr="00265345">
              <w:rPr>
                <w:rFonts w:ascii="Calibri" w:hAnsi="Calibri" w:cs="Calibri"/>
                <w:color w:val="333333"/>
                <w:sz w:val="18"/>
                <w:szCs w:val="18"/>
                <w:shd w:val="clear" w:color="auto" w:fill="FBFBFB"/>
              </w:rPr>
              <w:t>Yes. Overdraft limit is based on year of study</w:t>
            </w:r>
          </w:p>
        </w:tc>
        <w:tc>
          <w:tcPr>
            <w:tcW w:w="1134" w:type="dxa"/>
          </w:tcPr>
          <w:p w:rsidR="00564042" w:rsidRPr="00265345" w:rsidRDefault="00265345" w:rsidP="00B16BE0">
            <w:pPr>
              <w:spacing w:line="288" w:lineRule="atLeast"/>
              <w:outlineLvl w:val="2"/>
              <w:rPr>
                <w:rFonts w:ascii="Calibri" w:eastAsia="Times New Roman" w:hAnsi="Calibri" w:cs="Calibri"/>
                <w:b/>
                <w:bCs/>
                <w:color w:val="333333"/>
                <w:spacing w:val="-12"/>
                <w:sz w:val="30"/>
                <w:szCs w:val="30"/>
                <w:lang w:eastAsia="en-GB"/>
              </w:rPr>
            </w:pPr>
            <w:r w:rsidRPr="00265345">
              <w:rPr>
                <w:rFonts w:ascii="Calibri" w:hAnsi="Calibri" w:cs="Calibri"/>
                <w:color w:val="333333"/>
                <w:sz w:val="18"/>
                <w:szCs w:val="18"/>
                <w:shd w:val="clear" w:color="auto" w:fill="FBFBFB"/>
              </w:rPr>
              <w:t>No, but must use the account as your main bank account</w:t>
            </w:r>
          </w:p>
        </w:tc>
        <w:tc>
          <w:tcPr>
            <w:tcW w:w="1218" w:type="dxa"/>
          </w:tcPr>
          <w:p w:rsidR="00564042" w:rsidRPr="00265345" w:rsidRDefault="00265345" w:rsidP="00B16BE0">
            <w:pPr>
              <w:spacing w:line="288" w:lineRule="atLeast"/>
              <w:outlineLvl w:val="2"/>
              <w:rPr>
                <w:rFonts w:ascii="Calibri" w:eastAsia="Times New Roman" w:hAnsi="Calibri" w:cs="Calibri"/>
                <w:b/>
                <w:bCs/>
                <w:color w:val="333333"/>
                <w:spacing w:val="-12"/>
                <w:sz w:val="30"/>
                <w:szCs w:val="30"/>
                <w:lang w:eastAsia="en-GB"/>
              </w:rPr>
            </w:pPr>
            <w:r w:rsidRPr="00265345">
              <w:rPr>
                <w:rFonts w:ascii="Calibri" w:hAnsi="Calibri" w:cs="Calibri"/>
                <w:color w:val="333333"/>
                <w:sz w:val="18"/>
                <w:szCs w:val="18"/>
                <w:shd w:val="clear" w:color="auto" w:fill="FBFBFB"/>
              </w:rPr>
              <w:t>N/A</w:t>
            </w:r>
          </w:p>
        </w:tc>
      </w:tr>
      <w:tr w:rsidR="00BF384A" w:rsidTr="00220581">
        <w:tc>
          <w:tcPr>
            <w:tcW w:w="1413" w:type="dxa"/>
          </w:tcPr>
          <w:p w:rsidR="00564042" w:rsidRDefault="00564042" w:rsidP="00B16BE0">
            <w:pPr>
              <w:spacing w:line="288" w:lineRule="atLeast"/>
              <w:outlineLvl w:val="2"/>
              <w:rPr>
                <w:rFonts w:ascii="Calibri" w:hAnsi="Calibri" w:cs="Calibri"/>
                <w:b/>
                <w:noProof/>
                <w:color w:val="333333"/>
                <w:sz w:val="24"/>
                <w:szCs w:val="24"/>
                <w:shd w:val="clear" w:color="auto" w:fill="FBFBFB"/>
                <w:lang w:eastAsia="en-GB"/>
              </w:rPr>
            </w:pPr>
          </w:p>
          <w:p w:rsidR="00564042" w:rsidRDefault="00564042" w:rsidP="00B16BE0">
            <w:pPr>
              <w:spacing w:line="288" w:lineRule="atLeast"/>
              <w:outlineLvl w:val="2"/>
              <w:rPr>
                <w:rFonts w:ascii="Calibri" w:hAnsi="Calibri" w:cs="Calibri"/>
                <w:b/>
                <w:color w:val="333333"/>
                <w:sz w:val="24"/>
                <w:szCs w:val="24"/>
                <w:shd w:val="clear" w:color="auto" w:fill="FBFBFB"/>
              </w:rPr>
            </w:pPr>
            <w:r>
              <w:rPr>
                <w:rFonts w:ascii="Calibri" w:hAnsi="Calibri" w:cs="Calibri"/>
                <w:b/>
                <w:noProof/>
                <w:color w:val="333333"/>
                <w:sz w:val="24"/>
                <w:szCs w:val="24"/>
                <w:shd w:val="clear" w:color="auto" w:fill="FBFBFB"/>
                <w:lang w:eastAsia="en-GB"/>
              </w:rPr>
              <w:drawing>
                <wp:inline distT="0" distB="0" distL="0" distR="0" wp14:anchorId="2C6E1B8E" wp14:editId="1723D108">
                  <wp:extent cx="808355" cy="2141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otland.png"/>
                          <pic:cNvPicPr/>
                        </pic:nvPicPr>
                        <pic:blipFill>
                          <a:blip r:embed="rId21">
                            <a:extLst>
                              <a:ext uri="{28A0092B-C50C-407E-A947-70E740481C1C}">
                                <a14:useLocalDpi xmlns:a14="http://schemas.microsoft.com/office/drawing/2010/main" val="0"/>
                              </a:ext>
                            </a:extLst>
                          </a:blip>
                          <a:stretch>
                            <a:fillRect/>
                          </a:stretch>
                        </pic:blipFill>
                        <pic:spPr>
                          <a:xfrm>
                            <a:off x="0" y="0"/>
                            <a:ext cx="856793" cy="226965"/>
                          </a:xfrm>
                          <a:prstGeom prst="rect">
                            <a:avLst/>
                          </a:prstGeom>
                        </pic:spPr>
                      </pic:pic>
                    </a:graphicData>
                  </a:graphic>
                </wp:inline>
              </w:drawing>
            </w:r>
          </w:p>
          <w:p w:rsidR="00564042" w:rsidRDefault="00564042" w:rsidP="00B16BE0">
            <w:pPr>
              <w:spacing w:line="288" w:lineRule="atLeast"/>
              <w:outlineLvl w:val="2"/>
              <w:rPr>
                <w:rFonts w:ascii="Calibri" w:hAnsi="Calibri" w:cs="Calibri"/>
                <w:b/>
                <w:color w:val="333333"/>
                <w:sz w:val="18"/>
                <w:szCs w:val="18"/>
                <w:shd w:val="clear" w:color="auto" w:fill="FBFBFB"/>
              </w:rPr>
            </w:pPr>
          </w:p>
          <w:p w:rsidR="00D33AB5" w:rsidRDefault="00F31946" w:rsidP="00B16BE0">
            <w:pPr>
              <w:spacing w:line="288" w:lineRule="atLeast"/>
              <w:outlineLvl w:val="2"/>
              <w:rPr>
                <w:rFonts w:ascii="Calibri" w:hAnsi="Calibri" w:cs="Calibri"/>
                <w:b/>
                <w:color w:val="333333"/>
                <w:shd w:val="clear" w:color="auto" w:fill="FBFBFB"/>
              </w:rPr>
            </w:pPr>
            <w:hyperlink r:id="rId22" w:tgtFrame="_blank" w:history="1">
              <w:r w:rsidR="00F35021" w:rsidRPr="00D33AB5">
                <w:rPr>
                  <w:rStyle w:val="Hyperlink"/>
                  <w:rFonts w:ascii="Calibri" w:hAnsi="Calibri" w:cs="Calibri"/>
                  <w:b/>
                  <w:color w:val="2C56A7"/>
                  <w:u w:val="none"/>
                  <w:bdr w:val="none" w:sz="0" w:space="0" w:color="auto" w:frame="1"/>
                  <w:shd w:val="clear" w:color="auto" w:fill="FBFBFB"/>
                </w:rPr>
                <w:t>RBS*</w:t>
              </w:r>
            </w:hyperlink>
            <w:r w:rsidR="00F35021" w:rsidRPr="00D33AB5">
              <w:rPr>
                <w:rFonts w:ascii="Calibri" w:hAnsi="Calibri" w:cs="Calibri"/>
                <w:b/>
                <w:color w:val="333333"/>
                <w:shd w:val="clear" w:color="auto" w:fill="FBFBFB"/>
              </w:rPr>
              <w:t> </w:t>
            </w:r>
          </w:p>
          <w:p w:rsidR="00F35021" w:rsidRPr="00D33AB5" w:rsidRDefault="00F35021" w:rsidP="00B16BE0">
            <w:pPr>
              <w:spacing w:line="288" w:lineRule="atLeast"/>
              <w:outlineLvl w:val="2"/>
              <w:rPr>
                <w:rFonts w:ascii="Calibri" w:eastAsia="Times New Roman" w:hAnsi="Calibri" w:cs="Calibri"/>
                <w:b/>
                <w:bCs/>
                <w:color w:val="333333"/>
                <w:spacing w:val="-12"/>
                <w:lang w:eastAsia="en-GB"/>
              </w:rPr>
            </w:pPr>
            <w:r w:rsidRPr="00D33AB5">
              <w:rPr>
                <w:rFonts w:ascii="Calibri" w:hAnsi="Calibri" w:cs="Calibri"/>
                <w:b/>
                <w:color w:val="333333"/>
                <w:shd w:val="clear" w:color="auto" w:fill="FBFBFB"/>
              </w:rPr>
              <w:t>Student Bank Account</w:t>
            </w:r>
          </w:p>
        </w:tc>
        <w:tc>
          <w:tcPr>
            <w:tcW w:w="1276" w:type="dxa"/>
          </w:tcPr>
          <w:p w:rsidR="00F35021" w:rsidRPr="00F35021" w:rsidRDefault="00F35021" w:rsidP="00F35021">
            <w:pPr>
              <w:pStyle w:val="NormalWeb"/>
              <w:shd w:val="clear" w:color="auto" w:fill="FBFBFB"/>
              <w:spacing w:before="0" w:beforeAutospacing="0" w:after="150" w:afterAutospacing="0" w:line="285" w:lineRule="atLeast"/>
              <w:rPr>
                <w:rFonts w:ascii="Calibri" w:hAnsi="Calibri" w:cs="Calibri"/>
                <w:color w:val="333333"/>
                <w:sz w:val="18"/>
                <w:szCs w:val="18"/>
              </w:rPr>
            </w:pPr>
            <w:r w:rsidRPr="00F35021">
              <w:rPr>
                <w:rFonts w:ascii="Calibri" w:hAnsi="Calibri" w:cs="Calibri"/>
                <w:color w:val="333333"/>
                <w:sz w:val="18"/>
                <w:szCs w:val="18"/>
              </w:rPr>
              <w:t xml:space="preserve">You must be 17 or over (18 to apply for an overdraft) and a UK resident, studying for an undergraduate course of at least two years or a full-time </w:t>
            </w:r>
            <w:r w:rsidRPr="00F35021">
              <w:rPr>
                <w:rFonts w:ascii="Calibri" w:hAnsi="Calibri" w:cs="Calibri"/>
                <w:color w:val="333333"/>
                <w:sz w:val="18"/>
                <w:szCs w:val="18"/>
              </w:rPr>
              <w:lastRenderedPageBreak/>
              <w:t>postgraduate course, at a university or college of higher education in the UK. 16 digit UCAS Status Code required as proof of student status</w:t>
            </w:r>
          </w:p>
          <w:p w:rsidR="00564042" w:rsidRPr="00F35021" w:rsidRDefault="00564042" w:rsidP="00B16BE0">
            <w:pPr>
              <w:spacing w:line="288" w:lineRule="atLeast"/>
              <w:outlineLvl w:val="2"/>
              <w:rPr>
                <w:rFonts w:ascii="Calibri" w:eastAsia="Times New Roman" w:hAnsi="Calibri" w:cs="Calibri"/>
                <w:b/>
                <w:bCs/>
                <w:color w:val="333333"/>
                <w:spacing w:val="-12"/>
                <w:sz w:val="30"/>
                <w:szCs w:val="30"/>
                <w:lang w:eastAsia="en-GB"/>
              </w:rPr>
            </w:pPr>
          </w:p>
        </w:tc>
        <w:tc>
          <w:tcPr>
            <w:tcW w:w="992" w:type="dxa"/>
          </w:tcPr>
          <w:p w:rsidR="00564042" w:rsidRPr="00F15B7C" w:rsidRDefault="00F15B7C" w:rsidP="00F35021">
            <w:pPr>
              <w:spacing w:line="288" w:lineRule="atLeast"/>
              <w:outlineLvl w:val="2"/>
              <w:rPr>
                <w:rFonts w:ascii="Calibri" w:eastAsia="Times New Roman" w:hAnsi="Calibri" w:cs="Calibri"/>
                <w:b/>
                <w:bCs/>
                <w:color w:val="333333"/>
                <w:spacing w:val="-12"/>
                <w:sz w:val="30"/>
                <w:szCs w:val="30"/>
                <w:lang w:eastAsia="en-GB"/>
              </w:rPr>
            </w:pPr>
            <w:r>
              <w:rPr>
                <w:rFonts w:ascii="Calibri" w:hAnsi="Calibri" w:cs="Calibri"/>
                <w:color w:val="333333"/>
                <w:sz w:val="18"/>
                <w:szCs w:val="18"/>
                <w:shd w:val="clear" w:color="auto" w:fill="FBFBFB"/>
              </w:rPr>
              <w:lastRenderedPageBreak/>
              <w:t>Free 4y</w:t>
            </w:r>
            <w:r w:rsidRPr="00F15B7C">
              <w:rPr>
                <w:rFonts w:ascii="Calibri" w:hAnsi="Calibri" w:cs="Calibri"/>
                <w:color w:val="333333"/>
                <w:sz w:val="18"/>
                <w:szCs w:val="18"/>
                <w:shd w:val="clear" w:color="auto" w:fill="FBFBFB"/>
              </w:rPr>
              <w:t xml:space="preserve">r National Express </w:t>
            </w:r>
            <w:proofErr w:type="spellStart"/>
            <w:r w:rsidRPr="00F15B7C">
              <w:rPr>
                <w:rFonts w:ascii="Calibri" w:hAnsi="Calibri" w:cs="Calibri"/>
                <w:color w:val="333333"/>
                <w:sz w:val="18"/>
                <w:szCs w:val="18"/>
                <w:shd w:val="clear" w:color="auto" w:fill="FBFBFB"/>
              </w:rPr>
              <w:t>coachcard</w:t>
            </w:r>
            <w:proofErr w:type="spellEnd"/>
            <w:r w:rsidRPr="00F15B7C">
              <w:rPr>
                <w:rFonts w:ascii="Calibri" w:hAnsi="Calibri" w:cs="Calibri"/>
                <w:color w:val="333333"/>
                <w:sz w:val="18"/>
                <w:szCs w:val="18"/>
                <w:shd w:val="clear" w:color="auto" w:fill="FBFBFB"/>
              </w:rPr>
              <w:t xml:space="preserve"> giving 1/3 off coach travel as long as you sign up for online banking an</w:t>
            </w:r>
            <w:r>
              <w:rPr>
                <w:rFonts w:ascii="Calibri" w:hAnsi="Calibri" w:cs="Calibri"/>
                <w:color w:val="333333"/>
                <w:sz w:val="18"/>
                <w:szCs w:val="18"/>
                <w:shd w:val="clear" w:color="auto" w:fill="FBFBFB"/>
              </w:rPr>
              <w:t xml:space="preserve">d </w:t>
            </w:r>
            <w:r>
              <w:rPr>
                <w:rFonts w:ascii="Calibri" w:hAnsi="Calibri" w:cs="Calibri"/>
                <w:color w:val="333333"/>
                <w:sz w:val="18"/>
                <w:szCs w:val="18"/>
                <w:shd w:val="clear" w:color="auto" w:fill="FBFBFB"/>
              </w:rPr>
              <w:lastRenderedPageBreak/>
              <w:t>paperless statements. A 3y</w:t>
            </w:r>
            <w:r w:rsidRPr="00F15B7C">
              <w:rPr>
                <w:rFonts w:ascii="Calibri" w:hAnsi="Calibri" w:cs="Calibri"/>
                <w:color w:val="333333"/>
                <w:sz w:val="18"/>
                <w:szCs w:val="18"/>
                <w:shd w:val="clear" w:color="auto" w:fill="FBFBFB"/>
              </w:rPr>
              <w:t>r card costs £27 (</w:t>
            </w:r>
            <w:proofErr w:type="spellStart"/>
            <w:r w:rsidRPr="00F15B7C">
              <w:rPr>
                <w:rFonts w:ascii="Calibri" w:hAnsi="Calibri" w:cs="Calibri"/>
                <w:color w:val="333333"/>
                <w:sz w:val="18"/>
                <w:szCs w:val="18"/>
                <w:shd w:val="clear" w:color="auto" w:fill="FBFBFB"/>
              </w:rPr>
              <w:t>inc</w:t>
            </w:r>
            <w:proofErr w:type="spellEnd"/>
            <w:r w:rsidRPr="00F15B7C">
              <w:rPr>
                <w:rFonts w:ascii="Calibri" w:hAnsi="Calibri" w:cs="Calibri"/>
                <w:color w:val="333333"/>
                <w:sz w:val="18"/>
                <w:szCs w:val="18"/>
                <w:shd w:val="clear" w:color="auto" w:fill="FBFBFB"/>
              </w:rPr>
              <w:t xml:space="preserve"> P&amp;P)</w:t>
            </w:r>
          </w:p>
        </w:tc>
        <w:tc>
          <w:tcPr>
            <w:tcW w:w="1964" w:type="dxa"/>
          </w:tcPr>
          <w:p w:rsidR="00F15B7C" w:rsidRPr="00F15B7C" w:rsidRDefault="00F15B7C" w:rsidP="00F15B7C">
            <w:pPr>
              <w:pStyle w:val="NormalWeb"/>
              <w:shd w:val="clear" w:color="auto" w:fill="FBFBFB"/>
              <w:spacing w:before="0" w:beforeAutospacing="0" w:after="150" w:afterAutospacing="0" w:line="285" w:lineRule="atLeast"/>
              <w:rPr>
                <w:rFonts w:ascii="Calibri" w:hAnsi="Calibri" w:cs="Calibri"/>
                <w:color w:val="333333"/>
                <w:sz w:val="18"/>
                <w:szCs w:val="18"/>
              </w:rPr>
            </w:pPr>
            <w:r w:rsidRPr="00F15B7C">
              <w:rPr>
                <w:rFonts w:ascii="Calibri" w:hAnsi="Calibri" w:cs="Calibri"/>
                <w:color w:val="333333"/>
                <w:sz w:val="18"/>
                <w:szCs w:val="18"/>
              </w:rPr>
              <w:lastRenderedPageBreak/>
              <w:t xml:space="preserve">Up to £500 in first term, up to £2,000 limit from second term; </w:t>
            </w:r>
            <w:r w:rsidRPr="00F15B7C">
              <w:rPr>
                <w:rFonts w:ascii="Calibri" w:hAnsi="Calibri" w:cs="Calibri"/>
                <w:color w:val="333333"/>
                <w:sz w:val="18"/>
                <w:szCs w:val="18"/>
                <w:shd w:val="clear" w:color="auto" w:fill="FBFBFB"/>
              </w:rPr>
              <w:t>Up to £2,000; Up to £2,000; Up to £2,000; Up to £2,000</w:t>
            </w:r>
          </w:p>
          <w:p w:rsidR="00564042" w:rsidRDefault="00564042" w:rsidP="00F35021">
            <w:pPr>
              <w:spacing w:line="288" w:lineRule="atLeast"/>
              <w:outlineLvl w:val="2"/>
              <w:rPr>
                <w:rFonts w:ascii="Helvetica" w:eastAsia="Times New Roman" w:hAnsi="Helvetica" w:cs="Helvetica"/>
                <w:b/>
                <w:bCs/>
                <w:color w:val="333333"/>
                <w:spacing w:val="-12"/>
                <w:sz w:val="30"/>
                <w:szCs w:val="30"/>
                <w:lang w:eastAsia="en-GB"/>
              </w:rPr>
            </w:pPr>
          </w:p>
        </w:tc>
        <w:tc>
          <w:tcPr>
            <w:tcW w:w="1296" w:type="dxa"/>
          </w:tcPr>
          <w:p w:rsidR="00564042" w:rsidRPr="00F15B7C" w:rsidRDefault="00F15B7C" w:rsidP="00B16BE0">
            <w:pPr>
              <w:spacing w:line="288" w:lineRule="atLeast"/>
              <w:outlineLvl w:val="2"/>
              <w:rPr>
                <w:rFonts w:ascii="Calibri" w:hAnsi="Calibri" w:cs="Calibri"/>
                <w:color w:val="333333"/>
                <w:sz w:val="18"/>
                <w:szCs w:val="18"/>
                <w:shd w:val="clear" w:color="auto" w:fill="FBFBFB"/>
              </w:rPr>
            </w:pPr>
            <w:r w:rsidRPr="00F15B7C">
              <w:rPr>
                <w:rFonts w:ascii="Calibri" w:hAnsi="Calibri" w:cs="Calibri"/>
                <w:color w:val="333333"/>
                <w:sz w:val="18"/>
                <w:szCs w:val="18"/>
                <w:shd w:val="clear" w:color="auto" w:fill="FBFBFB"/>
              </w:rPr>
              <w:t>Up to £2,000; Up to £2,000</w:t>
            </w:r>
          </w:p>
        </w:tc>
        <w:tc>
          <w:tcPr>
            <w:tcW w:w="1701" w:type="dxa"/>
          </w:tcPr>
          <w:p w:rsidR="00F15B7C" w:rsidRPr="00F15B7C" w:rsidRDefault="00F15B7C" w:rsidP="00F15B7C">
            <w:pPr>
              <w:pStyle w:val="NormalWeb"/>
              <w:shd w:val="clear" w:color="auto" w:fill="FBFBFB"/>
              <w:spacing w:before="0" w:beforeAutospacing="0" w:after="150" w:afterAutospacing="0" w:line="285" w:lineRule="atLeast"/>
              <w:rPr>
                <w:rFonts w:ascii="Calibri" w:hAnsi="Calibri" w:cs="Calibri"/>
                <w:color w:val="333333"/>
                <w:sz w:val="18"/>
                <w:szCs w:val="18"/>
              </w:rPr>
            </w:pPr>
            <w:r w:rsidRPr="00F15B7C">
              <w:rPr>
                <w:rFonts w:ascii="Calibri" w:hAnsi="Calibri" w:cs="Calibri"/>
                <w:color w:val="333333"/>
                <w:sz w:val="18"/>
                <w:szCs w:val="18"/>
              </w:rPr>
              <w:t>Not guaranteed. To remain eligible for the overdraft, you'll need to use it as a main current account by depositing at least £750 every six months, and making at least three debit transactions every month</w:t>
            </w:r>
          </w:p>
          <w:p w:rsidR="00564042" w:rsidRPr="00752753" w:rsidRDefault="00564042" w:rsidP="00B16BE0">
            <w:pPr>
              <w:spacing w:line="288" w:lineRule="atLeast"/>
              <w:outlineLvl w:val="2"/>
              <w:rPr>
                <w:rFonts w:ascii="Calibri" w:hAnsi="Calibri" w:cs="Calibri"/>
                <w:color w:val="333333"/>
                <w:sz w:val="18"/>
                <w:szCs w:val="18"/>
                <w:shd w:val="clear" w:color="auto" w:fill="FBFBFB"/>
              </w:rPr>
            </w:pPr>
          </w:p>
        </w:tc>
        <w:tc>
          <w:tcPr>
            <w:tcW w:w="992" w:type="dxa"/>
          </w:tcPr>
          <w:p w:rsidR="00564042" w:rsidRPr="00F15B7C" w:rsidRDefault="00F15B7C" w:rsidP="00B16BE0">
            <w:pPr>
              <w:spacing w:line="288" w:lineRule="atLeast"/>
              <w:outlineLvl w:val="2"/>
              <w:rPr>
                <w:rFonts w:ascii="Calibri" w:eastAsia="Times New Roman" w:hAnsi="Calibri" w:cs="Calibri"/>
                <w:b/>
                <w:bCs/>
                <w:color w:val="333333"/>
                <w:spacing w:val="-12"/>
                <w:sz w:val="30"/>
                <w:szCs w:val="30"/>
                <w:lang w:eastAsia="en-GB"/>
              </w:rPr>
            </w:pPr>
            <w:r w:rsidRPr="00F15B7C">
              <w:rPr>
                <w:rFonts w:ascii="Calibri" w:hAnsi="Calibri" w:cs="Calibri"/>
                <w:color w:val="333333"/>
                <w:sz w:val="18"/>
                <w:szCs w:val="18"/>
                <w:shd w:val="clear" w:color="auto" w:fill="FBFBFB"/>
              </w:rPr>
              <w:lastRenderedPageBreak/>
              <w:t>0%</w:t>
            </w:r>
          </w:p>
        </w:tc>
        <w:tc>
          <w:tcPr>
            <w:tcW w:w="1134" w:type="dxa"/>
          </w:tcPr>
          <w:p w:rsidR="00564042" w:rsidRPr="00F15B7C" w:rsidRDefault="00F15B7C" w:rsidP="00B16BE0">
            <w:pPr>
              <w:spacing w:line="288" w:lineRule="atLeast"/>
              <w:outlineLvl w:val="2"/>
              <w:rPr>
                <w:rFonts w:ascii="Calibri" w:eastAsia="Times New Roman" w:hAnsi="Calibri" w:cs="Calibri"/>
                <w:b/>
                <w:bCs/>
                <w:color w:val="333333"/>
                <w:spacing w:val="-12"/>
                <w:sz w:val="30"/>
                <w:szCs w:val="30"/>
                <w:lang w:eastAsia="en-GB"/>
              </w:rPr>
            </w:pPr>
            <w:r w:rsidRPr="00F15B7C">
              <w:rPr>
                <w:rFonts w:ascii="Calibri" w:hAnsi="Calibri" w:cs="Calibri"/>
                <w:color w:val="333333"/>
                <w:sz w:val="18"/>
                <w:szCs w:val="18"/>
                <w:shd w:val="clear" w:color="auto" w:fill="FBFBFB"/>
              </w:rPr>
              <w:t>0%</w:t>
            </w:r>
            <w:r w:rsidRPr="00F15B7C">
              <w:rPr>
                <w:rFonts w:ascii="Calibri" w:hAnsi="Calibri" w:cs="Calibri"/>
                <w:color w:val="333333"/>
                <w:sz w:val="18"/>
                <w:szCs w:val="18"/>
              </w:rPr>
              <w:br/>
            </w:r>
            <w:r w:rsidRPr="00F15B7C">
              <w:rPr>
                <w:rFonts w:ascii="Calibri" w:hAnsi="Calibri" w:cs="Calibri"/>
                <w:color w:val="333333"/>
                <w:sz w:val="18"/>
                <w:szCs w:val="18"/>
                <w:shd w:val="clear" w:color="auto" w:fill="FBFBFB"/>
              </w:rPr>
              <w:t>Unpaid fee: £8 per item (max £8 per charging period).</w:t>
            </w:r>
          </w:p>
        </w:tc>
        <w:tc>
          <w:tcPr>
            <w:tcW w:w="993" w:type="dxa"/>
          </w:tcPr>
          <w:p w:rsidR="00564042" w:rsidRPr="00F15B7C" w:rsidRDefault="00F15B7C" w:rsidP="00B16BE0">
            <w:pPr>
              <w:spacing w:line="288" w:lineRule="atLeast"/>
              <w:outlineLvl w:val="2"/>
              <w:rPr>
                <w:rFonts w:ascii="Calibri" w:eastAsia="Times New Roman" w:hAnsi="Calibri" w:cs="Calibri"/>
                <w:b/>
                <w:bCs/>
                <w:color w:val="333333"/>
                <w:spacing w:val="-12"/>
                <w:sz w:val="30"/>
                <w:szCs w:val="30"/>
                <w:lang w:eastAsia="en-GB"/>
              </w:rPr>
            </w:pPr>
            <w:r w:rsidRPr="00F15B7C">
              <w:rPr>
                <w:rFonts w:ascii="Calibri" w:hAnsi="Calibri" w:cs="Calibri"/>
                <w:color w:val="333333"/>
                <w:sz w:val="18"/>
                <w:szCs w:val="18"/>
                <w:shd w:val="clear" w:color="auto" w:fill="FBFBFB"/>
              </w:rPr>
              <w:t>0%</w:t>
            </w:r>
          </w:p>
        </w:tc>
        <w:tc>
          <w:tcPr>
            <w:tcW w:w="1275" w:type="dxa"/>
          </w:tcPr>
          <w:p w:rsidR="00564042" w:rsidRPr="00F15B7C" w:rsidRDefault="00F15B7C" w:rsidP="00B16BE0">
            <w:pPr>
              <w:spacing w:line="288" w:lineRule="atLeast"/>
              <w:outlineLvl w:val="2"/>
              <w:rPr>
                <w:rFonts w:ascii="Calibri" w:eastAsia="Times New Roman" w:hAnsi="Calibri" w:cs="Calibri"/>
                <w:b/>
                <w:bCs/>
                <w:color w:val="333333"/>
                <w:spacing w:val="-12"/>
                <w:sz w:val="30"/>
                <w:szCs w:val="30"/>
                <w:lang w:eastAsia="en-GB"/>
              </w:rPr>
            </w:pPr>
            <w:r w:rsidRPr="00F15B7C">
              <w:rPr>
                <w:rFonts w:ascii="Calibri" w:hAnsi="Calibri" w:cs="Calibri"/>
                <w:color w:val="333333"/>
                <w:sz w:val="18"/>
                <w:szCs w:val="18"/>
                <w:shd w:val="clear" w:color="auto" w:fill="FBFBFB"/>
              </w:rPr>
              <w:t>Yes. Overdraft limit is based on year of study</w:t>
            </w:r>
          </w:p>
        </w:tc>
        <w:tc>
          <w:tcPr>
            <w:tcW w:w="1134" w:type="dxa"/>
          </w:tcPr>
          <w:p w:rsidR="00564042" w:rsidRPr="00F15B7C" w:rsidRDefault="00F15B7C" w:rsidP="00B16BE0">
            <w:pPr>
              <w:spacing w:line="288" w:lineRule="atLeast"/>
              <w:outlineLvl w:val="2"/>
              <w:rPr>
                <w:rFonts w:ascii="Calibri" w:eastAsia="Times New Roman" w:hAnsi="Calibri" w:cs="Calibri"/>
                <w:b/>
                <w:bCs/>
                <w:color w:val="333333"/>
                <w:spacing w:val="-12"/>
                <w:sz w:val="30"/>
                <w:szCs w:val="30"/>
                <w:lang w:eastAsia="en-GB"/>
              </w:rPr>
            </w:pPr>
            <w:r w:rsidRPr="00F15B7C">
              <w:rPr>
                <w:rFonts w:ascii="Calibri" w:hAnsi="Calibri" w:cs="Calibri"/>
                <w:color w:val="333333"/>
                <w:sz w:val="18"/>
                <w:szCs w:val="18"/>
                <w:shd w:val="clear" w:color="auto" w:fill="FBFBFB"/>
              </w:rPr>
              <w:t>No, but must use the account as main bank account. RBS reserves the right to remove 0% overdraft rate</w:t>
            </w:r>
          </w:p>
        </w:tc>
        <w:tc>
          <w:tcPr>
            <w:tcW w:w="1218" w:type="dxa"/>
          </w:tcPr>
          <w:p w:rsidR="00564042" w:rsidRPr="00F15B7C" w:rsidRDefault="00F15B7C" w:rsidP="00B16BE0">
            <w:pPr>
              <w:spacing w:line="288" w:lineRule="atLeast"/>
              <w:outlineLvl w:val="2"/>
              <w:rPr>
                <w:rFonts w:ascii="Calibri" w:eastAsia="Times New Roman" w:hAnsi="Calibri" w:cs="Calibri"/>
                <w:b/>
                <w:bCs/>
                <w:color w:val="333333"/>
                <w:spacing w:val="-12"/>
                <w:sz w:val="30"/>
                <w:szCs w:val="30"/>
                <w:lang w:eastAsia="en-GB"/>
              </w:rPr>
            </w:pPr>
            <w:r w:rsidRPr="00F15B7C">
              <w:rPr>
                <w:rFonts w:ascii="Calibri" w:hAnsi="Calibri" w:cs="Calibri"/>
                <w:color w:val="333333"/>
                <w:sz w:val="18"/>
                <w:szCs w:val="18"/>
                <w:shd w:val="clear" w:color="auto" w:fill="FBFBFB"/>
              </w:rPr>
              <w:t>International students are not eligible for the overdraft</w:t>
            </w:r>
          </w:p>
        </w:tc>
      </w:tr>
      <w:tr w:rsidR="00DC0494" w:rsidTr="00220581">
        <w:tc>
          <w:tcPr>
            <w:tcW w:w="1413" w:type="dxa"/>
          </w:tcPr>
          <w:p w:rsidR="00DC0494" w:rsidRDefault="00DC0494" w:rsidP="00B16BE0">
            <w:pPr>
              <w:spacing w:line="288" w:lineRule="atLeast"/>
              <w:outlineLvl w:val="2"/>
              <w:rPr>
                <w:rFonts w:ascii="Calibri" w:hAnsi="Calibri" w:cs="Calibri"/>
                <w:b/>
                <w:sz w:val="20"/>
                <w:szCs w:val="20"/>
              </w:rPr>
            </w:pPr>
          </w:p>
          <w:p w:rsidR="00DC0494" w:rsidRDefault="008A4B91" w:rsidP="00B16BE0">
            <w:pPr>
              <w:spacing w:line="288" w:lineRule="atLeast"/>
              <w:outlineLvl w:val="2"/>
              <w:rPr>
                <w:rFonts w:ascii="Calibri" w:hAnsi="Calibri" w:cs="Calibri"/>
                <w:b/>
                <w:sz w:val="20"/>
                <w:szCs w:val="20"/>
              </w:rPr>
            </w:pPr>
            <w:r>
              <w:rPr>
                <w:rFonts w:ascii="Calibri" w:hAnsi="Calibri" w:cs="Calibri"/>
                <w:b/>
                <w:noProof/>
                <w:sz w:val="20"/>
                <w:szCs w:val="20"/>
                <w:lang w:eastAsia="en-GB"/>
              </w:rPr>
              <w:drawing>
                <wp:inline distT="0" distB="0" distL="0" distR="0">
                  <wp:extent cx="790575" cy="2482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logo.gif"/>
                          <pic:cNvPicPr/>
                        </pic:nvPicPr>
                        <pic:blipFill>
                          <a:blip r:embed="rId23">
                            <a:extLst>
                              <a:ext uri="{28A0092B-C50C-407E-A947-70E740481C1C}">
                                <a14:useLocalDpi xmlns:a14="http://schemas.microsoft.com/office/drawing/2010/main" val="0"/>
                              </a:ext>
                            </a:extLst>
                          </a:blip>
                          <a:stretch>
                            <a:fillRect/>
                          </a:stretch>
                        </pic:blipFill>
                        <pic:spPr>
                          <a:xfrm>
                            <a:off x="0" y="0"/>
                            <a:ext cx="790575" cy="248285"/>
                          </a:xfrm>
                          <a:prstGeom prst="rect">
                            <a:avLst/>
                          </a:prstGeom>
                        </pic:spPr>
                      </pic:pic>
                    </a:graphicData>
                  </a:graphic>
                </wp:inline>
              </w:drawing>
            </w:r>
          </w:p>
          <w:p w:rsidR="00DC0494" w:rsidRDefault="00DC0494" w:rsidP="00B16BE0">
            <w:pPr>
              <w:spacing w:line="288" w:lineRule="atLeast"/>
              <w:outlineLvl w:val="2"/>
              <w:rPr>
                <w:rFonts w:ascii="Calibri" w:hAnsi="Calibri" w:cs="Calibri"/>
                <w:b/>
                <w:sz w:val="20"/>
                <w:szCs w:val="20"/>
              </w:rPr>
            </w:pPr>
          </w:p>
          <w:p w:rsidR="008A4B91" w:rsidRPr="00D33AB5" w:rsidRDefault="00F31946" w:rsidP="00B16BE0">
            <w:pPr>
              <w:spacing w:line="288" w:lineRule="atLeast"/>
              <w:outlineLvl w:val="2"/>
              <w:rPr>
                <w:rFonts w:ascii="Calibri" w:hAnsi="Calibri" w:cs="Calibri"/>
                <w:b/>
              </w:rPr>
            </w:pPr>
            <w:hyperlink r:id="rId24" w:tgtFrame="_blank" w:history="1">
              <w:r w:rsidR="00DC0494" w:rsidRPr="00D33AB5">
                <w:rPr>
                  <w:rStyle w:val="Hyperlink"/>
                  <w:rFonts w:ascii="Calibri" w:hAnsi="Calibri" w:cs="Calibri"/>
                  <w:b/>
                  <w:color w:val="0C3275"/>
                  <w:u w:val="none"/>
                  <w:bdr w:val="none" w:sz="0" w:space="0" w:color="auto" w:frame="1"/>
                  <w:shd w:val="clear" w:color="auto" w:fill="FBFBFB"/>
                </w:rPr>
                <w:t>Bank of Scotland </w:t>
              </w:r>
            </w:hyperlink>
          </w:p>
          <w:p w:rsidR="00DC0494" w:rsidRPr="00DC0494" w:rsidRDefault="00DC0494" w:rsidP="00B16BE0">
            <w:pPr>
              <w:spacing w:line="288" w:lineRule="atLeast"/>
              <w:outlineLvl w:val="2"/>
              <w:rPr>
                <w:rFonts w:ascii="Calibri" w:hAnsi="Calibri" w:cs="Calibri"/>
                <w:b/>
                <w:noProof/>
                <w:color w:val="333333"/>
                <w:sz w:val="20"/>
                <w:szCs w:val="20"/>
                <w:shd w:val="clear" w:color="auto" w:fill="FBFBFB"/>
                <w:lang w:eastAsia="en-GB"/>
              </w:rPr>
            </w:pPr>
            <w:r w:rsidRPr="00D33AB5">
              <w:rPr>
                <w:rFonts w:ascii="Calibri" w:hAnsi="Calibri" w:cs="Calibri"/>
                <w:b/>
                <w:color w:val="333333"/>
                <w:shd w:val="clear" w:color="auto" w:fill="FBFBFB"/>
              </w:rPr>
              <w:t>Student Current Account</w:t>
            </w:r>
          </w:p>
        </w:tc>
        <w:tc>
          <w:tcPr>
            <w:tcW w:w="1276" w:type="dxa"/>
          </w:tcPr>
          <w:p w:rsidR="00DC0494" w:rsidRPr="00DC0494" w:rsidRDefault="00DC0494" w:rsidP="00F35021">
            <w:pPr>
              <w:pStyle w:val="NormalWeb"/>
              <w:shd w:val="clear" w:color="auto" w:fill="FBFBFB"/>
              <w:spacing w:before="0" w:beforeAutospacing="0" w:after="150" w:afterAutospacing="0" w:line="285" w:lineRule="atLeast"/>
              <w:rPr>
                <w:rFonts w:ascii="Calibri" w:hAnsi="Calibri" w:cs="Calibri"/>
                <w:color w:val="333333"/>
                <w:sz w:val="18"/>
                <w:szCs w:val="18"/>
              </w:rPr>
            </w:pPr>
            <w:r w:rsidRPr="00DC0494">
              <w:rPr>
                <w:rFonts w:ascii="Calibri" w:hAnsi="Calibri" w:cs="Calibri"/>
                <w:color w:val="333333"/>
                <w:sz w:val="18"/>
                <w:szCs w:val="18"/>
                <w:shd w:val="clear" w:color="auto" w:fill="FBFBFB"/>
              </w:rPr>
              <w:t>You must be 17 or over (18 to apply for an overdraft), have lived in the UK for the past three years and be studying on a full-time course that's at least two years long, or be on a one-year access course leading onto a full-time degree</w:t>
            </w:r>
          </w:p>
        </w:tc>
        <w:tc>
          <w:tcPr>
            <w:tcW w:w="992" w:type="dxa"/>
          </w:tcPr>
          <w:p w:rsidR="00DC0494" w:rsidRPr="00723D82" w:rsidRDefault="00723D82" w:rsidP="00F35021">
            <w:pPr>
              <w:spacing w:line="288" w:lineRule="atLeast"/>
              <w:outlineLvl w:val="2"/>
              <w:rPr>
                <w:rFonts w:ascii="Calibri" w:hAnsi="Calibri" w:cs="Calibri"/>
                <w:color w:val="333333"/>
                <w:sz w:val="18"/>
                <w:szCs w:val="18"/>
                <w:shd w:val="clear" w:color="auto" w:fill="FBFBFB"/>
              </w:rPr>
            </w:pPr>
            <w:r w:rsidRPr="00723D82">
              <w:rPr>
                <w:rFonts w:ascii="Calibri" w:hAnsi="Calibri" w:cs="Calibri"/>
                <w:color w:val="333333"/>
                <w:sz w:val="18"/>
                <w:szCs w:val="18"/>
                <w:shd w:val="clear" w:color="auto" w:fill="FBFBFB"/>
              </w:rPr>
              <w:t>Up to 15% cashback at selected retailers</w:t>
            </w:r>
          </w:p>
        </w:tc>
        <w:tc>
          <w:tcPr>
            <w:tcW w:w="1964" w:type="dxa"/>
          </w:tcPr>
          <w:p w:rsidR="00DC0494" w:rsidRPr="00723D82" w:rsidRDefault="00723D82" w:rsidP="00F15B7C">
            <w:pPr>
              <w:pStyle w:val="NormalWeb"/>
              <w:shd w:val="clear" w:color="auto" w:fill="FBFBFB"/>
              <w:spacing w:before="0" w:beforeAutospacing="0" w:after="150" w:afterAutospacing="0" w:line="285" w:lineRule="atLeast"/>
              <w:rPr>
                <w:rFonts w:ascii="Calibri" w:hAnsi="Calibri" w:cs="Calibri"/>
                <w:color w:val="333333"/>
                <w:sz w:val="18"/>
                <w:szCs w:val="18"/>
              </w:rPr>
            </w:pPr>
            <w:r w:rsidRPr="00723D82">
              <w:rPr>
                <w:rFonts w:ascii="Calibri" w:hAnsi="Calibri" w:cs="Calibri"/>
                <w:color w:val="333333"/>
                <w:sz w:val="18"/>
                <w:szCs w:val="18"/>
                <w:shd w:val="clear" w:color="auto" w:fill="FBFBFB"/>
              </w:rPr>
              <w:t>£1,500 tiered in the first year:</w:t>
            </w:r>
            <w:r w:rsidRPr="00723D82">
              <w:rPr>
                <w:rFonts w:ascii="Calibri" w:hAnsi="Calibri" w:cs="Calibri"/>
                <w:color w:val="333333"/>
                <w:sz w:val="18"/>
                <w:szCs w:val="18"/>
              </w:rPr>
              <w:t xml:space="preserve"> </w:t>
            </w:r>
            <w:r w:rsidRPr="00723D82">
              <w:rPr>
                <w:rFonts w:ascii="Calibri" w:hAnsi="Calibri" w:cs="Calibri"/>
                <w:color w:val="333333"/>
                <w:sz w:val="18"/>
                <w:szCs w:val="18"/>
                <w:shd w:val="clear" w:color="auto" w:fill="FBFBFB"/>
              </w:rPr>
              <w:t>£500 for the first 6 months,</w:t>
            </w:r>
            <w:r w:rsidRPr="00723D82">
              <w:rPr>
                <w:rFonts w:ascii="Calibri" w:hAnsi="Calibri" w:cs="Calibri"/>
                <w:color w:val="333333"/>
                <w:sz w:val="18"/>
                <w:szCs w:val="18"/>
              </w:rPr>
              <w:br/>
            </w:r>
            <w:r w:rsidRPr="00723D82">
              <w:rPr>
                <w:rFonts w:ascii="Calibri" w:hAnsi="Calibri" w:cs="Calibri"/>
                <w:color w:val="333333"/>
                <w:sz w:val="18"/>
                <w:szCs w:val="18"/>
                <w:shd w:val="clear" w:color="auto" w:fill="FBFBFB"/>
              </w:rPr>
              <w:t>£1,000 in months 7-9,</w:t>
            </w:r>
            <w:r w:rsidRPr="00723D82">
              <w:rPr>
                <w:rFonts w:ascii="Calibri" w:hAnsi="Calibri" w:cs="Calibri"/>
                <w:color w:val="333333"/>
                <w:sz w:val="18"/>
                <w:szCs w:val="18"/>
              </w:rPr>
              <w:br/>
            </w:r>
            <w:r w:rsidRPr="00723D82">
              <w:rPr>
                <w:rFonts w:ascii="Calibri" w:hAnsi="Calibri" w:cs="Calibri"/>
                <w:color w:val="333333"/>
                <w:sz w:val="18"/>
                <w:szCs w:val="18"/>
                <w:shd w:val="clear" w:color="auto" w:fill="FBFBFB"/>
              </w:rPr>
              <w:t>£1,500 after that; Up to £1,500; Up to £1,500; Up to £2,000; Up to £2,000</w:t>
            </w:r>
          </w:p>
        </w:tc>
        <w:tc>
          <w:tcPr>
            <w:tcW w:w="1296" w:type="dxa"/>
          </w:tcPr>
          <w:p w:rsidR="00DC0494" w:rsidRPr="00723D82" w:rsidRDefault="00723D82" w:rsidP="00B16BE0">
            <w:pPr>
              <w:spacing w:line="288" w:lineRule="atLeast"/>
              <w:outlineLvl w:val="2"/>
              <w:rPr>
                <w:rFonts w:ascii="Calibri" w:hAnsi="Calibri" w:cs="Calibri"/>
                <w:color w:val="333333"/>
                <w:sz w:val="18"/>
                <w:szCs w:val="18"/>
                <w:shd w:val="clear" w:color="auto" w:fill="FBFBFB"/>
              </w:rPr>
            </w:pPr>
            <w:r w:rsidRPr="00723D82">
              <w:rPr>
                <w:rFonts w:ascii="Calibri" w:hAnsi="Calibri" w:cs="Calibri"/>
                <w:color w:val="333333"/>
                <w:sz w:val="18"/>
                <w:szCs w:val="18"/>
                <w:shd w:val="clear" w:color="auto" w:fill="FBFBFB"/>
              </w:rPr>
              <w:t>£1,500; £1,700</w:t>
            </w:r>
          </w:p>
        </w:tc>
        <w:tc>
          <w:tcPr>
            <w:tcW w:w="1701" w:type="dxa"/>
          </w:tcPr>
          <w:p w:rsidR="00DC0494" w:rsidRPr="00723D82" w:rsidRDefault="00723D82" w:rsidP="00F15B7C">
            <w:pPr>
              <w:pStyle w:val="NormalWeb"/>
              <w:shd w:val="clear" w:color="auto" w:fill="FBFBFB"/>
              <w:spacing w:before="0" w:beforeAutospacing="0" w:after="150" w:afterAutospacing="0" w:line="285" w:lineRule="atLeast"/>
              <w:rPr>
                <w:rFonts w:ascii="Calibri" w:hAnsi="Calibri" w:cs="Calibri"/>
                <w:color w:val="333333"/>
                <w:sz w:val="18"/>
                <w:szCs w:val="18"/>
              </w:rPr>
            </w:pPr>
            <w:r w:rsidRPr="00723D82">
              <w:rPr>
                <w:rFonts w:ascii="Calibri" w:hAnsi="Calibri" w:cs="Calibri"/>
                <w:color w:val="333333"/>
                <w:sz w:val="18"/>
                <w:szCs w:val="18"/>
                <w:shd w:val="clear" w:color="auto" w:fill="FBFBFB"/>
              </w:rPr>
              <w:t>No, decided case by case</w:t>
            </w:r>
          </w:p>
        </w:tc>
        <w:tc>
          <w:tcPr>
            <w:tcW w:w="992" w:type="dxa"/>
          </w:tcPr>
          <w:p w:rsidR="00DC0494" w:rsidRPr="00723D82" w:rsidRDefault="00723D82" w:rsidP="00B16BE0">
            <w:pPr>
              <w:spacing w:line="288" w:lineRule="atLeast"/>
              <w:outlineLvl w:val="2"/>
              <w:rPr>
                <w:rFonts w:ascii="Calibri" w:hAnsi="Calibri" w:cs="Calibri"/>
                <w:color w:val="333333"/>
                <w:sz w:val="18"/>
                <w:szCs w:val="18"/>
                <w:shd w:val="clear" w:color="auto" w:fill="FBFBFB"/>
              </w:rPr>
            </w:pPr>
            <w:r w:rsidRPr="00723D82">
              <w:rPr>
                <w:rFonts w:ascii="Calibri" w:hAnsi="Calibri" w:cs="Calibri"/>
                <w:color w:val="333333"/>
                <w:sz w:val="18"/>
                <w:szCs w:val="18"/>
                <w:shd w:val="clear" w:color="auto" w:fill="FBFBFB"/>
              </w:rPr>
              <w:t>1p/day per £7 borrowed</w:t>
            </w:r>
          </w:p>
        </w:tc>
        <w:tc>
          <w:tcPr>
            <w:tcW w:w="1134" w:type="dxa"/>
          </w:tcPr>
          <w:p w:rsidR="00DC0494" w:rsidRPr="00723D82" w:rsidRDefault="00723D82" w:rsidP="00B16BE0">
            <w:pPr>
              <w:spacing w:line="288" w:lineRule="atLeast"/>
              <w:outlineLvl w:val="2"/>
              <w:rPr>
                <w:rFonts w:ascii="Calibri" w:hAnsi="Calibri" w:cs="Calibri"/>
                <w:color w:val="333333"/>
                <w:sz w:val="18"/>
                <w:szCs w:val="18"/>
                <w:shd w:val="clear" w:color="auto" w:fill="FBFBFB"/>
              </w:rPr>
            </w:pPr>
            <w:r w:rsidRPr="00723D82">
              <w:rPr>
                <w:rFonts w:ascii="Calibri" w:hAnsi="Calibri" w:cs="Calibri"/>
                <w:color w:val="333333"/>
                <w:sz w:val="18"/>
                <w:szCs w:val="18"/>
                <w:shd w:val="clear" w:color="auto" w:fill="FBFBFB"/>
              </w:rPr>
              <w:t>None (typically only able to go into one "by £10s for a couple of days")</w:t>
            </w:r>
          </w:p>
        </w:tc>
        <w:tc>
          <w:tcPr>
            <w:tcW w:w="993" w:type="dxa"/>
          </w:tcPr>
          <w:p w:rsidR="00DC0494" w:rsidRPr="00723D82" w:rsidRDefault="00723D82" w:rsidP="00B16BE0">
            <w:pPr>
              <w:spacing w:line="288" w:lineRule="atLeast"/>
              <w:outlineLvl w:val="2"/>
              <w:rPr>
                <w:rFonts w:ascii="Calibri" w:hAnsi="Calibri" w:cs="Calibri"/>
                <w:color w:val="333333"/>
                <w:sz w:val="18"/>
                <w:szCs w:val="18"/>
                <w:shd w:val="clear" w:color="auto" w:fill="FBFBFB"/>
              </w:rPr>
            </w:pPr>
            <w:r w:rsidRPr="00723D82">
              <w:rPr>
                <w:rFonts w:ascii="Calibri" w:hAnsi="Calibri" w:cs="Calibri"/>
                <w:color w:val="333333"/>
                <w:sz w:val="18"/>
                <w:szCs w:val="18"/>
                <w:shd w:val="clear" w:color="auto" w:fill="FBFBFB"/>
              </w:rPr>
              <w:t>0%</w:t>
            </w:r>
          </w:p>
        </w:tc>
        <w:tc>
          <w:tcPr>
            <w:tcW w:w="1275" w:type="dxa"/>
          </w:tcPr>
          <w:p w:rsidR="00DC0494" w:rsidRPr="00723D82" w:rsidRDefault="00723D82" w:rsidP="00B16BE0">
            <w:pPr>
              <w:spacing w:line="288" w:lineRule="atLeast"/>
              <w:outlineLvl w:val="2"/>
              <w:rPr>
                <w:rFonts w:ascii="Calibri" w:hAnsi="Calibri" w:cs="Calibri"/>
                <w:color w:val="333333"/>
                <w:sz w:val="18"/>
                <w:szCs w:val="18"/>
                <w:shd w:val="clear" w:color="auto" w:fill="FBFBFB"/>
              </w:rPr>
            </w:pPr>
            <w:r w:rsidRPr="00723D82">
              <w:rPr>
                <w:rFonts w:ascii="Calibri" w:hAnsi="Calibri" w:cs="Calibri"/>
                <w:color w:val="333333"/>
                <w:sz w:val="18"/>
                <w:szCs w:val="18"/>
                <w:shd w:val="clear" w:color="auto" w:fill="FBFBFB"/>
              </w:rPr>
              <w:t>Yes. This will be based on the year of their study</w:t>
            </w:r>
          </w:p>
        </w:tc>
        <w:tc>
          <w:tcPr>
            <w:tcW w:w="1134" w:type="dxa"/>
          </w:tcPr>
          <w:p w:rsidR="00DC0494" w:rsidRPr="00723D82" w:rsidRDefault="00723D82" w:rsidP="00B16BE0">
            <w:pPr>
              <w:spacing w:line="288" w:lineRule="atLeast"/>
              <w:outlineLvl w:val="2"/>
              <w:rPr>
                <w:rFonts w:ascii="Calibri" w:hAnsi="Calibri" w:cs="Calibri"/>
                <w:color w:val="333333"/>
                <w:sz w:val="18"/>
                <w:szCs w:val="18"/>
                <w:shd w:val="clear" w:color="auto" w:fill="FBFBFB"/>
              </w:rPr>
            </w:pPr>
            <w:r w:rsidRPr="00723D82">
              <w:rPr>
                <w:rFonts w:ascii="Calibri" w:hAnsi="Calibri" w:cs="Calibri"/>
                <w:color w:val="333333"/>
                <w:sz w:val="18"/>
                <w:szCs w:val="18"/>
                <w:shd w:val="clear" w:color="auto" w:fill="FBFBFB"/>
              </w:rPr>
              <w:t>Yes</w:t>
            </w:r>
          </w:p>
        </w:tc>
        <w:tc>
          <w:tcPr>
            <w:tcW w:w="1218" w:type="dxa"/>
          </w:tcPr>
          <w:p w:rsidR="00DC0494" w:rsidRPr="00723D82" w:rsidRDefault="00723D82" w:rsidP="00B16BE0">
            <w:pPr>
              <w:spacing w:line="288" w:lineRule="atLeast"/>
              <w:outlineLvl w:val="2"/>
              <w:rPr>
                <w:rFonts w:ascii="Calibri" w:hAnsi="Calibri" w:cs="Calibri"/>
                <w:color w:val="333333"/>
                <w:sz w:val="18"/>
                <w:szCs w:val="18"/>
                <w:shd w:val="clear" w:color="auto" w:fill="FBFBFB"/>
              </w:rPr>
            </w:pPr>
            <w:r w:rsidRPr="00723D82">
              <w:rPr>
                <w:rFonts w:ascii="Calibri" w:hAnsi="Calibri" w:cs="Calibri"/>
                <w:color w:val="333333"/>
                <w:sz w:val="18"/>
                <w:szCs w:val="18"/>
                <w:shd w:val="clear" w:color="auto" w:fill="FBFBFB"/>
              </w:rPr>
              <w:t>N/A</w:t>
            </w:r>
          </w:p>
        </w:tc>
      </w:tr>
      <w:tr w:rsidR="00281DC5" w:rsidTr="00220581">
        <w:tc>
          <w:tcPr>
            <w:tcW w:w="1413" w:type="dxa"/>
          </w:tcPr>
          <w:p w:rsidR="00281DC5" w:rsidRDefault="00281DC5" w:rsidP="00281DC5">
            <w:pPr>
              <w:spacing w:line="288" w:lineRule="atLeast"/>
              <w:outlineLvl w:val="2"/>
              <w:rPr>
                <w:rFonts w:ascii="Calibri" w:hAnsi="Calibri" w:cs="Calibri"/>
                <w:b/>
                <w:color w:val="333333"/>
                <w:sz w:val="24"/>
                <w:szCs w:val="24"/>
                <w:shd w:val="clear" w:color="auto" w:fill="FBFBFB"/>
              </w:rPr>
            </w:pPr>
            <w:r>
              <w:rPr>
                <w:rFonts w:ascii="Calibri" w:hAnsi="Calibri" w:cs="Calibri"/>
                <w:b/>
                <w:noProof/>
                <w:color w:val="333333"/>
                <w:sz w:val="24"/>
                <w:szCs w:val="24"/>
                <w:shd w:val="clear" w:color="auto" w:fill="FBFBFB"/>
                <w:lang w:eastAsia="en-GB"/>
              </w:rPr>
              <w:drawing>
                <wp:inline distT="0" distB="0" distL="0" distR="0" wp14:anchorId="75945901" wp14:editId="57276F47">
                  <wp:extent cx="752475" cy="2790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sb.png"/>
                          <pic:cNvPicPr/>
                        </pic:nvPicPr>
                        <pic:blipFill>
                          <a:blip r:embed="rId25">
                            <a:extLst>
                              <a:ext uri="{28A0092B-C50C-407E-A947-70E740481C1C}">
                                <a14:useLocalDpi xmlns:a14="http://schemas.microsoft.com/office/drawing/2010/main" val="0"/>
                              </a:ext>
                            </a:extLst>
                          </a:blip>
                          <a:stretch>
                            <a:fillRect/>
                          </a:stretch>
                        </pic:blipFill>
                        <pic:spPr>
                          <a:xfrm>
                            <a:off x="0" y="0"/>
                            <a:ext cx="792576" cy="293937"/>
                          </a:xfrm>
                          <a:prstGeom prst="rect">
                            <a:avLst/>
                          </a:prstGeom>
                        </pic:spPr>
                      </pic:pic>
                    </a:graphicData>
                  </a:graphic>
                </wp:inline>
              </w:drawing>
            </w:r>
          </w:p>
          <w:p w:rsidR="00281DC5" w:rsidRDefault="00281DC5" w:rsidP="00281DC5">
            <w:pPr>
              <w:spacing w:line="288" w:lineRule="atLeast"/>
              <w:outlineLvl w:val="2"/>
              <w:rPr>
                <w:rFonts w:ascii="Calibri" w:hAnsi="Calibri" w:cs="Calibri"/>
                <w:b/>
                <w:color w:val="333333"/>
                <w:sz w:val="24"/>
                <w:szCs w:val="24"/>
                <w:shd w:val="clear" w:color="auto" w:fill="FBFBFB"/>
              </w:rPr>
            </w:pPr>
          </w:p>
          <w:p w:rsidR="00AE133E" w:rsidRDefault="00F31946" w:rsidP="00281DC5">
            <w:pPr>
              <w:spacing w:line="288" w:lineRule="atLeast"/>
              <w:outlineLvl w:val="2"/>
              <w:rPr>
                <w:rFonts w:ascii="Calibri" w:hAnsi="Calibri" w:cs="Calibri"/>
                <w:b/>
                <w:color w:val="333333"/>
                <w:shd w:val="clear" w:color="auto" w:fill="FBFBFB"/>
              </w:rPr>
            </w:pPr>
            <w:hyperlink r:id="rId26" w:tgtFrame="_blank" w:history="1">
              <w:r w:rsidR="00281DC5" w:rsidRPr="00D33AB5">
                <w:rPr>
                  <w:rStyle w:val="Hyperlink"/>
                  <w:rFonts w:ascii="Calibri" w:hAnsi="Calibri" w:cs="Calibri"/>
                  <w:b/>
                  <w:color w:val="0C3275"/>
                  <w:u w:val="none"/>
                  <w:bdr w:val="none" w:sz="0" w:space="0" w:color="auto" w:frame="1"/>
                  <w:shd w:val="clear" w:color="auto" w:fill="FBFBFB"/>
                </w:rPr>
                <w:t>TSB</w:t>
              </w:r>
            </w:hyperlink>
            <w:r w:rsidR="00281DC5" w:rsidRPr="00D33AB5">
              <w:rPr>
                <w:rFonts w:ascii="Calibri" w:hAnsi="Calibri" w:cs="Calibri"/>
                <w:b/>
                <w:color w:val="333333"/>
                <w:shd w:val="clear" w:color="auto" w:fill="FBFBFB"/>
              </w:rPr>
              <w:t> </w:t>
            </w:r>
          </w:p>
          <w:p w:rsidR="00281DC5" w:rsidRPr="00D33AB5" w:rsidRDefault="00281DC5" w:rsidP="00281DC5">
            <w:pPr>
              <w:spacing w:line="288" w:lineRule="atLeast"/>
              <w:outlineLvl w:val="2"/>
              <w:rPr>
                <w:rFonts w:ascii="Calibri" w:hAnsi="Calibri" w:cs="Calibri"/>
                <w:b/>
                <w:color w:val="333333"/>
                <w:shd w:val="clear" w:color="auto" w:fill="FBFBFB"/>
              </w:rPr>
            </w:pPr>
            <w:r w:rsidRPr="00D33AB5">
              <w:rPr>
                <w:rFonts w:ascii="Calibri" w:hAnsi="Calibri" w:cs="Calibri"/>
                <w:b/>
                <w:color w:val="333333"/>
                <w:shd w:val="clear" w:color="auto" w:fill="FBFBFB"/>
              </w:rPr>
              <w:t>Student Bank Account</w:t>
            </w:r>
          </w:p>
        </w:tc>
        <w:tc>
          <w:tcPr>
            <w:tcW w:w="1276" w:type="dxa"/>
          </w:tcPr>
          <w:p w:rsidR="00281DC5" w:rsidRPr="00281DC5" w:rsidRDefault="00281DC5" w:rsidP="00281DC5">
            <w:pPr>
              <w:spacing w:line="288" w:lineRule="atLeast"/>
              <w:outlineLvl w:val="2"/>
              <w:rPr>
                <w:rFonts w:ascii="Calibri" w:eastAsia="Times New Roman" w:hAnsi="Calibri" w:cs="Calibri"/>
                <w:b/>
                <w:bCs/>
                <w:color w:val="333333"/>
                <w:spacing w:val="-12"/>
                <w:sz w:val="30"/>
                <w:szCs w:val="30"/>
                <w:lang w:eastAsia="en-GB"/>
              </w:rPr>
            </w:pPr>
            <w:r w:rsidRPr="00281DC5">
              <w:rPr>
                <w:rFonts w:ascii="Calibri" w:hAnsi="Calibri" w:cs="Calibri"/>
                <w:color w:val="333333"/>
                <w:sz w:val="18"/>
                <w:szCs w:val="18"/>
                <w:shd w:val="clear" w:color="auto" w:fill="FBFBFB"/>
              </w:rPr>
              <w:lastRenderedPageBreak/>
              <w:t xml:space="preserve">You must be 17 or over, </w:t>
            </w:r>
            <w:r w:rsidRPr="00281DC5">
              <w:rPr>
                <w:rFonts w:ascii="Calibri" w:hAnsi="Calibri" w:cs="Calibri"/>
                <w:color w:val="333333"/>
                <w:sz w:val="18"/>
                <w:szCs w:val="18"/>
                <w:shd w:val="clear" w:color="auto" w:fill="FBFBFB"/>
              </w:rPr>
              <w:lastRenderedPageBreak/>
              <w:t>have lived in the UK for the past three years and be studying on a full-time course that's at least two years long, or be on a one-year access course leading onto a full-time degree</w:t>
            </w:r>
          </w:p>
        </w:tc>
        <w:tc>
          <w:tcPr>
            <w:tcW w:w="992" w:type="dxa"/>
          </w:tcPr>
          <w:p w:rsidR="00281DC5" w:rsidRPr="00281DC5" w:rsidRDefault="00281DC5" w:rsidP="00281DC5">
            <w:pPr>
              <w:spacing w:line="288" w:lineRule="atLeast"/>
              <w:outlineLvl w:val="2"/>
              <w:rPr>
                <w:rFonts w:ascii="Calibri" w:eastAsia="Times New Roman" w:hAnsi="Calibri" w:cs="Calibri"/>
                <w:b/>
                <w:bCs/>
                <w:color w:val="333333"/>
                <w:spacing w:val="-12"/>
                <w:sz w:val="30"/>
                <w:szCs w:val="30"/>
                <w:lang w:eastAsia="en-GB"/>
              </w:rPr>
            </w:pPr>
            <w:r w:rsidRPr="00281DC5">
              <w:rPr>
                <w:rFonts w:ascii="Calibri" w:hAnsi="Calibri" w:cs="Calibri"/>
                <w:color w:val="333333"/>
                <w:sz w:val="18"/>
                <w:szCs w:val="18"/>
                <w:shd w:val="clear" w:color="auto" w:fill="FBFBFB"/>
              </w:rPr>
              <w:lastRenderedPageBreak/>
              <w:t>N/A</w:t>
            </w:r>
          </w:p>
        </w:tc>
        <w:tc>
          <w:tcPr>
            <w:tcW w:w="1964" w:type="dxa"/>
          </w:tcPr>
          <w:p w:rsidR="00281DC5" w:rsidRPr="00281DC5" w:rsidRDefault="00281DC5" w:rsidP="00281DC5">
            <w:pPr>
              <w:spacing w:line="288" w:lineRule="atLeast"/>
              <w:outlineLvl w:val="2"/>
              <w:rPr>
                <w:rFonts w:ascii="Calibri" w:eastAsia="Times New Roman" w:hAnsi="Calibri" w:cs="Calibri"/>
                <w:b/>
                <w:bCs/>
                <w:color w:val="333333"/>
                <w:spacing w:val="-12"/>
                <w:sz w:val="17"/>
                <w:szCs w:val="17"/>
                <w:lang w:eastAsia="en-GB"/>
              </w:rPr>
            </w:pPr>
            <w:r w:rsidRPr="00281DC5">
              <w:rPr>
                <w:rFonts w:ascii="Calibri" w:hAnsi="Calibri" w:cs="Calibri"/>
                <w:color w:val="333333"/>
                <w:sz w:val="18"/>
                <w:szCs w:val="18"/>
                <w:shd w:val="clear" w:color="auto" w:fill="FBFBFB"/>
              </w:rPr>
              <w:t>£1,500 tiered in the first year:</w:t>
            </w:r>
            <w:r w:rsidRPr="00281DC5">
              <w:rPr>
                <w:rFonts w:ascii="Calibri" w:hAnsi="Calibri" w:cs="Calibri"/>
                <w:color w:val="333333"/>
                <w:sz w:val="18"/>
                <w:szCs w:val="18"/>
              </w:rPr>
              <w:t xml:space="preserve"> </w:t>
            </w:r>
            <w:r w:rsidRPr="00281DC5">
              <w:rPr>
                <w:rFonts w:ascii="Calibri" w:hAnsi="Calibri" w:cs="Calibri"/>
                <w:color w:val="333333"/>
                <w:sz w:val="18"/>
                <w:szCs w:val="18"/>
                <w:shd w:val="clear" w:color="auto" w:fill="FBFBFB"/>
              </w:rPr>
              <w:t xml:space="preserve">£500 for the </w:t>
            </w:r>
            <w:r w:rsidRPr="00281DC5">
              <w:rPr>
                <w:rFonts w:ascii="Calibri" w:hAnsi="Calibri" w:cs="Calibri"/>
                <w:color w:val="333333"/>
                <w:sz w:val="18"/>
                <w:szCs w:val="18"/>
                <w:shd w:val="clear" w:color="auto" w:fill="FBFBFB"/>
              </w:rPr>
              <w:lastRenderedPageBreak/>
              <w:t>first 6 months,</w:t>
            </w:r>
            <w:r w:rsidRPr="00281DC5">
              <w:rPr>
                <w:rFonts w:ascii="Calibri" w:hAnsi="Calibri" w:cs="Calibri"/>
                <w:color w:val="333333"/>
                <w:sz w:val="18"/>
                <w:szCs w:val="18"/>
              </w:rPr>
              <w:br/>
            </w:r>
            <w:r w:rsidRPr="00281DC5">
              <w:rPr>
                <w:rFonts w:ascii="Calibri" w:hAnsi="Calibri" w:cs="Calibri"/>
                <w:color w:val="333333"/>
                <w:sz w:val="18"/>
                <w:szCs w:val="18"/>
                <w:shd w:val="clear" w:color="auto" w:fill="FBFBFB"/>
              </w:rPr>
              <w:t>£1,000 in months 7-9,</w:t>
            </w:r>
            <w:r w:rsidRPr="00281DC5">
              <w:rPr>
                <w:rFonts w:ascii="Calibri" w:hAnsi="Calibri" w:cs="Calibri"/>
                <w:color w:val="333333"/>
                <w:sz w:val="18"/>
                <w:szCs w:val="18"/>
              </w:rPr>
              <w:br/>
            </w:r>
            <w:r w:rsidRPr="00281DC5">
              <w:rPr>
                <w:rFonts w:ascii="Calibri" w:hAnsi="Calibri" w:cs="Calibri"/>
                <w:color w:val="333333"/>
                <w:sz w:val="18"/>
                <w:szCs w:val="18"/>
                <w:shd w:val="clear" w:color="auto" w:fill="FBFBFB"/>
              </w:rPr>
              <w:t>£1,500 after that; Up to £1,500; Up to £1,500; Up to £1,500; Up to £1,500</w:t>
            </w:r>
          </w:p>
        </w:tc>
        <w:tc>
          <w:tcPr>
            <w:tcW w:w="1296" w:type="dxa"/>
          </w:tcPr>
          <w:p w:rsidR="00281DC5" w:rsidRPr="00281DC5" w:rsidRDefault="00281DC5" w:rsidP="00281DC5">
            <w:pPr>
              <w:spacing w:line="288" w:lineRule="atLeast"/>
              <w:outlineLvl w:val="2"/>
              <w:rPr>
                <w:rFonts w:ascii="Calibri" w:hAnsi="Calibri" w:cs="Calibri"/>
                <w:color w:val="333333"/>
                <w:sz w:val="18"/>
                <w:szCs w:val="18"/>
                <w:shd w:val="clear" w:color="auto" w:fill="FBFBFB"/>
              </w:rPr>
            </w:pPr>
            <w:r w:rsidRPr="00281DC5">
              <w:rPr>
                <w:rFonts w:ascii="Calibri" w:hAnsi="Calibri" w:cs="Calibri"/>
                <w:color w:val="333333"/>
                <w:sz w:val="18"/>
                <w:szCs w:val="18"/>
                <w:shd w:val="clear" w:color="auto" w:fill="FBFBFB"/>
              </w:rPr>
              <w:lastRenderedPageBreak/>
              <w:t>Up to £1,500; Up to £1,500</w:t>
            </w:r>
          </w:p>
        </w:tc>
        <w:tc>
          <w:tcPr>
            <w:tcW w:w="1701" w:type="dxa"/>
          </w:tcPr>
          <w:p w:rsidR="00281DC5" w:rsidRPr="00281DC5" w:rsidRDefault="00281DC5" w:rsidP="00281DC5">
            <w:pPr>
              <w:spacing w:line="288" w:lineRule="atLeast"/>
              <w:outlineLvl w:val="2"/>
              <w:rPr>
                <w:rFonts w:ascii="Calibri" w:hAnsi="Calibri" w:cs="Calibri"/>
                <w:color w:val="333333"/>
                <w:sz w:val="18"/>
                <w:szCs w:val="18"/>
                <w:shd w:val="clear" w:color="auto" w:fill="FBFBFB"/>
              </w:rPr>
            </w:pPr>
            <w:r w:rsidRPr="00281DC5">
              <w:rPr>
                <w:rFonts w:ascii="Calibri" w:hAnsi="Calibri" w:cs="Calibri"/>
                <w:color w:val="333333"/>
                <w:sz w:val="18"/>
                <w:szCs w:val="18"/>
                <w:shd w:val="clear" w:color="auto" w:fill="FBFBFB"/>
              </w:rPr>
              <w:t xml:space="preserve">No, decided case by case; £10 buffer, </w:t>
            </w:r>
            <w:r w:rsidRPr="00281DC5">
              <w:rPr>
                <w:rFonts w:ascii="Calibri" w:hAnsi="Calibri" w:cs="Calibri"/>
                <w:color w:val="333333"/>
                <w:sz w:val="18"/>
                <w:szCs w:val="18"/>
                <w:shd w:val="clear" w:color="auto" w:fill="FBFBFB"/>
              </w:rPr>
              <w:lastRenderedPageBreak/>
              <w:t>then a £6 monthly fee and 8.21% EAR</w:t>
            </w:r>
          </w:p>
        </w:tc>
        <w:tc>
          <w:tcPr>
            <w:tcW w:w="992" w:type="dxa"/>
          </w:tcPr>
          <w:p w:rsidR="00281DC5" w:rsidRPr="00281DC5" w:rsidRDefault="00281DC5" w:rsidP="00281DC5">
            <w:pPr>
              <w:pStyle w:val="NormalWeb"/>
              <w:shd w:val="clear" w:color="auto" w:fill="FBFBFB"/>
              <w:spacing w:before="0" w:beforeAutospacing="0" w:after="150" w:afterAutospacing="0" w:line="285" w:lineRule="atLeast"/>
              <w:rPr>
                <w:rFonts w:ascii="Calibri" w:hAnsi="Calibri" w:cs="Calibri"/>
                <w:b/>
                <w:bCs/>
                <w:color w:val="333333"/>
                <w:spacing w:val="-12"/>
                <w:sz w:val="30"/>
                <w:szCs w:val="30"/>
              </w:rPr>
            </w:pPr>
            <w:r w:rsidRPr="00281DC5">
              <w:rPr>
                <w:rFonts w:ascii="Calibri" w:hAnsi="Calibri" w:cs="Calibri"/>
                <w:color w:val="333333"/>
                <w:sz w:val="18"/>
                <w:szCs w:val="18"/>
                <w:shd w:val="clear" w:color="auto" w:fill="FBFBFB"/>
              </w:rPr>
              <w:lastRenderedPageBreak/>
              <w:t xml:space="preserve">£10 buffer, </w:t>
            </w:r>
            <w:r w:rsidRPr="00281DC5">
              <w:rPr>
                <w:rFonts w:ascii="Calibri" w:hAnsi="Calibri" w:cs="Calibri"/>
                <w:color w:val="333333"/>
                <w:sz w:val="18"/>
                <w:szCs w:val="18"/>
                <w:shd w:val="clear" w:color="auto" w:fill="FBFBFB"/>
              </w:rPr>
              <w:lastRenderedPageBreak/>
              <w:t>then a £6 monthly fee and 8.21% EAR</w:t>
            </w:r>
          </w:p>
        </w:tc>
        <w:tc>
          <w:tcPr>
            <w:tcW w:w="1134" w:type="dxa"/>
          </w:tcPr>
          <w:p w:rsidR="00281DC5" w:rsidRDefault="00281DC5" w:rsidP="00281DC5">
            <w:pPr>
              <w:pStyle w:val="NormalWeb"/>
              <w:shd w:val="clear" w:color="auto" w:fill="FBFBFB"/>
              <w:spacing w:before="0" w:beforeAutospacing="0" w:after="150" w:afterAutospacing="0" w:line="285" w:lineRule="atLeast"/>
              <w:rPr>
                <w:rFonts w:ascii="Calibri" w:hAnsi="Calibri" w:cs="Calibri"/>
                <w:color w:val="333333"/>
                <w:sz w:val="18"/>
                <w:szCs w:val="18"/>
              </w:rPr>
            </w:pPr>
            <w:r w:rsidRPr="00281DC5">
              <w:rPr>
                <w:rFonts w:ascii="Calibri" w:hAnsi="Calibri" w:cs="Calibri"/>
                <w:color w:val="333333"/>
                <w:sz w:val="18"/>
                <w:szCs w:val="18"/>
              </w:rPr>
              <w:lastRenderedPageBreak/>
              <w:t>8.21%</w:t>
            </w:r>
            <w:r w:rsidRPr="00281DC5">
              <w:rPr>
                <w:rFonts w:ascii="Calibri" w:hAnsi="Calibri" w:cs="Calibri"/>
                <w:color w:val="333333"/>
                <w:sz w:val="18"/>
                <w:szCs w:val="18"/>
              </w:rPr>
              <w:br/>
              <w:t xml:space="preserve">£10 buffer </w:t>
            </w:r>
            <w:r w:rsidRPr="00281DC5">
              <w:rPr>
                <w:rFonts w:ascii="Calibri" w:hAnsi="Calibri" w:cs="Calibri"/>
                <w:color w:val="333333"/>
                <w:sz w:val="18"/>
                <w:szCs w:val="18"/>
              </w:rPr>
              <w:lastRenderedPageBreak/>
              <w:t>and a grace period until 3.30pm to pay and avoid overdraft fees. </w:t>
            </w:r>
          </w:p>
          <w:p w:rsidR="00281DC5" w:rsidRPr="00281DC5" w:rsidRDefault="00281DC5" w:rsidP="00281DC5">
            <w:pPr>
              <w:pStyle w:val="NormalWeb"/>
              <w:shd w:val="clear" w:color="auto" w:fill="FBFBFB"/>
              <w:spacing w:before="0" w:beforeAutospacing="0" w:after="150" w:afterAutospacing="0" w:line="285" w:lineRule="atLeast"/>
              <w:rPr>
                <w:rFonts w:ascii="Calibri" w:hAnsi="Calibri" w:cs="Calibri"/>
                <w:color w:val="333333"/>
                <w:sz w:val="18"/>
                <w:szCs w:val="18"/>
              </w:rPr>
            </w:pPr>
            <w:r w:rsidRPr="00281DC5">
              <w:rPr>
                <w:rFonts w:ascii="Calibri" w:hAnsi="Calibri" w:cs="Calibri"/>
                <w:color w:val="333333"/>
                <w:sz w:val="18"/>
                <w:szCs w:val="18"/>
              </w:rPr>
              <w:t>Monthly fee: £6. Returned item fee: £10.</w:t>
            </w:r>
            <w:r w:rsidRPr="00281DC5">
              <w:rPr>
                <w:rFonts w:ascii="Calibri" w:hAnsi="Calibri" w:cs="Calibri"/>
                <w:color w:val="333333"/>
                <w:sz w:val="18"/>
                <w:szCs w:val="18"/>
              </w:rPr>
              <w:br/>
              <w:t>Daily fees: </w:t>
            </w:r>
            <w:r w:rsidRPr="00281DC5">
              <w:rPr>
                <w:rFonts w:ascii="Calibri" w:hAnsi="Calibri" w:cs="Calibri"/>
                <w:color w:val="333333"/>
                <w:sz w:val="18"/>
                <w:szCs w:val="18"/>
              </w:rPr>
              <w:br/>
              <w:t>Up to £10 - no charge. </w:t>
            </w:r>
            <w:r w:rsidRPr="00281DC5">
              <w:rPr>
                <w:rFonts w:ascii="Calibri" w:hAnsi="Calibri" w:cs="Calibri"/>
                <w:color w:val="333333"/>
                <w:sz w:val="18"/>
                <w:szCs w:val="18"/>
              </w:rPr>
              <w:br/>
              <w:t>Up to £25 - £5. </w:t>
            </w:r>
            <w:r w:rsidRPr="00281DC5">
              <w:rPr>
                <w:rFonts w:ascii="Calibri" w:hAnsi="Calibri" w:cs="Calibri"/>
                <w:color w:val="333333"/>
                <w:sz w:val="18"/>
                <w:szCs w:val="18"/>
              </w:rPr>
              <w:br/>
              <w:t>Over £25 - £10. Maximum £80 per charging period</w:t>
            </w:r>
          </w:p>
          <w:p w:rsidR="00281DC5" w:rsidRPr="00281DC5" w:rsidRDefault="00281DC5" w:rsidP="00281DC5">
            <w:pPr>
              <w:spacing w:line="288" w:lineRule="atLeast"/>
              <w:outlineLvl w:val="2"/>
              <w:rPr>
                <w:rFonts w:ascii="Calibri" w:eastAsia="Times New Roman" w:hAnsi="Calibri" w:cs="Calibri"/>
                <w:b/>
                <w:bCs/>
                <w:color w:val="333333"/>
                <w:spacing w:val="-12"/>
                <w:sz w:val="30"/>
                <w:szCs w:val="30"/>
                <w:lang w:eastAsia="en-GB"/>
              </w:rPr>
            </w:pPr>
          </w:p>
        </w:tc>
        <w:tc>
          <w:tcPr>
            <w:tcW w:w="993" w:type="dxa"/>
          </w:tcPr>
          <w:p w:rsidR="00281DC5" w:rsidRPr="00281DC5" w:rsidRDefault="00281DC5" w:rsidP="00281DC5">
            <w:pPr>
              <w:spacing w:line="288" w:lineRule="atLeast"/>
              <w:outlineLvl w:val="2"/>
              <w:rPr>
                <w:rFonts w:ascii="Calibri" w:eastAsia="Times New Roman" w:hAnsi="Calibri" w:cs="Calibri"/>
                <w:b/>
                <w:bCs/>
                <w:color w:val="333333"/>
                <w:spacing w:val="-12"/>
                <w:sz w:val="30"/>
                <w:szCs w:val="30"/>
                <w:lang w:eastAsia="en-GB"/>
              </w:rPr>
            </w:pPr>
            <w:r w:rsidRPr="00281DC5">
              <w:rPr>
                <w:rFonts w:ascii="Calibri" w:hAnsi="Calibri" w:cs="Calibri"/>
                <w:color w:val="333333"/>
                <w:sz w:val="18"/>
                <w:szCs w:val="18"/>
                <w:shd w:val="clear" w:color="auto" w:fill="FBFBFB"/>
              </w:rPr>
              <w:lastRenderedPageBreak/>
              <w:t xml:space="preserve">5% AER variable </w:t>
            </w:r>
            <w:r w:rsidRPr="00281DC5">
              <w:rPr>
                <w:rFonts w:ascii="Calibri" w:hAnsi="Calibri" w:cs="Calibri"/>
                <w:color w:val="333333"/>
                <w:sz w:val="18"/>
                <w:szCs w:val="18"/>
                <w:shd w:val="clear" w:color="auto" w:fill="FBFBFB"/>
              </w:rPr>
              <w:lastRenderedPageBreak/>
              <w:t>interest on balances up to £500</w:t>
            </w:r>
          </w:p>
        </w:tc>
        <w:tc>
          <w:tcPr>
            <w:tcW w:w="1275" w:type="dxa"/>
          </w:tcPr>
          <w:p w:rsidR="00281DC5" w:rsidRPr="00281DC5" w:rsidRDefault="00281DC5" w:rsidP="00281DC5">
            <w:pPr>
              <w:spacing w:line="288" w:lineRule="atLeast"/>
              <w:outlineLvl w:val="2"/>
              <w:rPr>
                <w:rFonts w:ascii="Calibri" w:eastAsia="Times New Roman" w:hAnsi="Calibri" w:cs="Calibri"/>
                <w:b/>
                <w:bCs/>
                <w:color w:val="333333"/>
                <w:spacing w:val="-12"/>
                <w:sz w:val="30"/>
                <w:szCs w:val="30"/>
                <w:lang w:eastAsia="en-GB"/>
              </w:rPr>
            </w:pPr>
            <w:r w:rsidRPr="00281DC5">
              <w:rPr>
                <w:rFonts w:ascii="Calibri" w:hAnsi="Calibri" w:cs="Calibri"/>
                <w:color w:val="333333"/>
                <w:sz w:val="18"/>
                <w:szCs w:val="18"/>
                <w:shd w:val="clear" w:color="auto" w:fill="FBFBFB"/>
              </w:rPr>
              <w:lastRenderedPageBreak/>
              <w:t xml:space="preserve">Yes. This will be based on </w:t>
            </w:r>
            <w:r w:rsidRPr="00281DC5">
              <w:rPr>
                <w:rFonts w:ascii="Calibri" w:hAnsi="Calibri" w:cs="Calibri"/>
                <w:color w:val="333333"/>
                <w:sz w:val="18"/>
                <w:szCs w:val="18"/>
                <w:shd w:val="clear" w:color="auto" w:fill="FBFBFB"/>
              </w:rPr>
              <w:lastRenderedPageBreak/>
              <w:t>the year of their study</w:t>
            </w:r>
          </w:p>
        </w:tc>
        <w:tc>
          <w:tcPr>
            <w:tcW w:w="1134" w:type="dxa"/>
          </w:tcPr>
          <w:p w:rsidR="00281DC5" w:rsidRPr="00281DC5" w:rsidRDefault="00281DC5" w:rsidP="00281DC5">
            <w:pPr>
              <w:spacing w:line="288" w:lineRule="atLeast"/>
              <w:outlineLvl w:val="2"/>
              <w:rPr>
                <w:rFonts w:ascii="Calibri" w:eastAsia="Times New Roman" w:hAnsi="Calibri" w:cs="Calibri"/>
                <w:b/>
                <w:bCs/>
                <w:color w:val="333333"/>
                <w:spacing w:val="-12"/>
                <w:sz w:val="30"/>
                <w:szCs w:val="30"/>
                <w:lang w:eastAsia="en-GB"/>
              </w:rPr>
            </w:pPr>
            <w:r w:rsidRPr="00281DC5">
              <w:rPr>
                <w:rFonts w:ascii="Calibri" w:hAnsi="Calibri" w:cs="Calibri"/>
                <w:color w:val="333333"/>
                <w:sz w:val="18"/>
                <w:szCs w:val="18"/>
                <w:shd w:val="clear" w:color="auto" w:fill="FBFBFB"/>
              </w:rPr>
              <w:lastRenderedPageBreak/>
              <w:t>Yes</w:t>
            </w:r>
          </w:p>
        </w:tc>
        <w:tc>
          <w:tcPr>
            <w:tcW w:w="1218" w:type="dxa"/>
          </w:tcPr>
          <w:p w:rsidR="00281DC5" w:rsidRPr="00281DC5" w:rsidRDefault="00281DC5" w:rsidP="00281DC5">
            <w:pPr>
              <w:spacing w:line="288" w:lineRule="atLeast"/>
              <w:outlineLvl w:val="2"/>
              <w:rPr>
                <w:rFonts w:ascii="Calibri" w:eastAsia="Times New Roman" w:hAnsi="Calibri" w:cs="Calibri"/>
                <w:b/>
                <w:bCs/>
                <w:color w:val="333333"/>
                <w:spacing w:val="-12"/>
                <w:sz w:val="30"/>
                <w:szCs w:val="30"/>
                <w:lang w:eastAsia="en-GB"/>
              </w:rPr>
            </w:pPr>
            <w:r w:rsidRPr="00281DC5">
              <w:rPr>
                <w:rFonts w:ascii="Calibri" w:hAnsi="Calibri" w:cs="Calibri"/>
                <w:color w:val="333333"/>
                <w:sz w:val="18"/>
                <w:szCs w:val="18"/>
                <w:shd w:val="clear" w:color="auto" w:fill="FBFBFB"/>
              </w:rPr>
              <w:t>N/A</w:t>
            </w:r>
          </w:p>
        </w:tc>
      </w:tr>
    </w:tbl>
    <w:p w:rsidR="000223D6" w:rsidRPr="00B16BE0" w:rsidRDefault="000223D6" w:rsidP="00B16BE0">
      <w:pPr>
        <w:shd w:val="clear" w:color="auto" w:fill="FBFBFB"/>
        <w:spacing w:after="0" w:line="288" w:lineRule="atLeast"/>
        <w:outlineLvl w:val="2"/>
        <w:rPr>
          <w:rFonts w:ascii="Helvetica" w:eastAsia="Times New Roman" w:hAnsi="Helvetica" w:cs="Helvetica"/>
          <w:b/>
          <w:bCs/>
          <w:color w:val="333333"/>
          <w:spacing w:val="-12"/>
          <w:sz w:val="30"/>
          <w:szCs w:val="30"/>
          <w:lang w:eastAsia="en-GB"/>
        </w:rPr>
      </w:pPr>
    </w:p>
    <w:p w:rsidR="00DB27C3" w:rsidRDefault="00DB27C3"/>
    <w:sectPr w:rsidR="00DB27C3" w:rsidSect="00C23024">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46" w:rsidRDefault="00F31946" w:rsidP="0020686A">
      <w:pPr>
        <w:spacing w:after="0" w:line="240" w:lineRule="auto"/>
      </w:pPr>
      <w:r>
        <w:separator/>
      </w:r>
    </w:p>
  </w:endnote>
  <w:endnote w:type="continuationSeparator" w:id="0">
    <w:p w:rsidR="00F31946" w:rsidRDefault="00F31946" w:rsidP="0020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6A" w:rsidRPr="00DD4DD5" w:rsidRDefault="0020686A">
    <w:pPr>
      <w:pStyle w:val="Footer"/>
      <w:rPr>
        <w:sz w:val="16"/>
        <w:szCs w:val="16"/>
      </w:rPr>
    </w:pPr>
    <w:r w:rsidRPr="00DD4DD5">
      <w:rPr>
        <w:sz w:val="16"/>
        <w:szCs w:val="16"/>
      </w:rPr>
      <w:t xml:space="preserve">Student Advice Centre Money Doctor </w:t>
    </w:r>
    <w:hyperlink r:id="rId1" w:history="1">
      <w:r w:rsidR="00DD4DD5" w:rsidRPr="00DD4DD5">
        <w:rPr>
          <w:rStyle w:val="Hyperlink"/>
          <w:sz w:val="16"/>
          <w:szCs w:val="16"/>
        </w:rPr>
        <w:t>union@staffs.ac.uk</w:t>
      </w:r>
    </w:hyperlink>
    <w:r w:rsidR="00DD4DD5" w:rsidRPr="00DD4DD5">
      <w:rPr>
        <w:sz w:val="16"/>
        <w:szCs w:val="16"/>
      </w:rPr>
      <w:t xml:space="preserve"> 01782 294629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46" w:rsidRDefault="00F31946" w:rsidP="0020686A">
      <w:pPr>
        <w:spacing w:after="0" w:line="240" w:lineRule="auto"/>
      </w:pPr>
      <w:r>
        <w:separator/>
      </w:r>
    </w:p>
  </w:footnote>
  <w:footnote w:type="continuationSeparator" w:id="0">
    <w:p w:rsidR="00F31946" w:rsidRDefault="00F31946" w:rsidP="00206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E0"/>
    <w:rsid w:val="00003555"/>
    <w:rsid w:val="000144C5"/>
    <w:rsid w:val="000155B4"/>
    <w:rsid w:val="000223D6"/>
    <w:rsid w:val="000327A7"/>
    <w:rsid w:val="00054D0C"/>
    <w:rsid w:val="00065BFB"/>
    <w:rsid w:val="0008558E"/>
    <w:rsid w:val="000B719F"/>
    <w:rsid w:val="000C67C8"/>
    <w:rsid w:val="000F493D"/>
    <w:rsid w:val="00114D65"/>
    <w:rsid w:val="00126945"/>
    <w:rsid w:val="0013163B"/>
    <w:rsid w:val="001908FA"/>
    <w:rsid w:val="001B7365"/>
    <w:rsid w:val="0020686A"/>
    <w:rsid w:val="00220581"/>
    <w:rsid w:val="00265345"/>
    <w:rsid w:val="0026573D"/>
    <w:rsid w:val="00275244"/>
    <w:rsid w:val="00281DC5"/>
    <w:rsid w:val="002866CC"/>
    <w:rsid w:val="002C784A"/>
    <w:rsid w:val="002F524B"/>
    <w:rsid w:val="00337969"/>
    <w:rsid w:val="00374C53"/>
    <w:rsid w:val="00381B33"/>
    <w:rsid w:val="00394203"/>
    <w:rsid w:val="003B0917"/>
    <w:rsid w:val="00445426"/>
    <w:rsid w:val="004511CD"/>
    <w:rsid w:val="0046636F"/>
    <w:rsid w:val="00471514"/>
    <w:rsid w:val="004A0936"/>
    <w:rsid w:val="004F6D2D"/>
    <w:rsid w:val="0050615A"/>
    <w:rsid w:val="00532C9E"/>
    <w:rsid w:val="005531F6"/>
    <w:rsid w:val="00564042"/>
    <w:rsid w:val="005752D9"/>
    <w:rsid w:val="005753B2"/>
    <w:rsid w:val="005B635D"/>
    <w:rsid w:val="005C41D7"/>
    <w:rsid w:val="005E15DE"/>
    <w:rsid w:val="006033CA"/>
    <w:rsid w:val="006B6358"/>
    <w:rsid w:val="006E6F03"/>
    <w:rsid w:val="00723D82"/>
    <w:rsid w:val="00752753"/>
    <w:rsid w:val="00780ACB"/>
    <w:rsid w:val="007A21A2"/>
    <w:rsid w:val="007A4EB1"/>
    <w:rsid w:val="007C1C5D"/>
    <w:rsid w:val="007D5931"/>
    <w:rsid w:val="007F1677"/>
    <w:rsid w:val="00810E24"/>
    <w:rsid w:val="00812109"/>
    <w:rsid w:val="00874ABC"/>
    <w:rsid w:val="008A4B91"/>
    <w:rsid w:val="008A6E08"/>
    <w:rsid w:val="008D7C09"/>
    <w:rsid w:val="008E57F6"/>
    <w:rsid w:val="008F3ABC"/>
    <w:rsid w:val="0094419E"/>
    <w:rsid w:val="00977B7A"/>
    <w:rsid w:val="009C35C4"/>
    <w:rsid w:val="009D6292"/>
    <w:rsid w:val="009E69D7"/>
    <w:rsid w:val="00A4284A"/>
    <w:rsid w:val="00A55EAB"/>
    <w:rsid w:val="00AA019F"/>
    <w:rsid w:val="00AD22E9"/>
    <w:rsid w:val="00AE133E"/>
    <w:rsid w:val="00AE5596"/>
    <w:rsid w:val="00B073B3"/>
    <w:rsid w:val="00B16BE0"/>
    <w:rsid w:val="00B34F42"/>
    <w:rsid w:val="00B55BFF"/>
    <w:rsid w:val="00B806DC"/>
    <w:rsid w:val="00B934A5"/>
    <w:rsid w:val="00BA5560"/>
    <w:rsid w:val="00BB183C"/>
    <w:rsid w:val="00BF35E5"/>
    <w:rsid w:val="00BF384A"/>
    <w:rsid w:val="00C23024"/>
    <w:rsid w:val="00C769A7"/>
    <w:rsid w:val="00CA6782"/>
    <w:rsid w:val="00CE24C8"/>
    <w:rsid w:val="00CF2662"/>
    <w:rsid w:val="00D0685E"/>
    <w:rsid w:val="00D11FB4"/>
    <w:rsid w:val="00D15C13"/>
    <w:rsid w:val="00D21D09"/>
    <w:rsid w:val="00D33AB5"/>
    <w:rsid w:val="00D74941"/>
    <w:rsid w:val="00D76CF8"/>
    <w:rsid w:val="00DB27C3"/>
    <w:rsid w:val="00DC0494"/>
    <w:rsid w:val="00DC4BEA"/>
    <w:rsid w:val="00DC6316"/>
    <w:rsid w:val="00DD4DD5"/>
    <w:rsid w:val="00E033EF"/>
    <w:rsid w:val="00E30023"/>
    <w:rsid w:val="00E47EC5"/>
    <w:rsid w:val="00E660D5"/>
    <w:rsid w:val="00E77357"/>
    <w:rsid w:val="00E9589C"/>
    <w:rsid w:val="00EC06DA"/>
    <w:rsid w:val="00EC58E9"/>
    <w:rsid w:val="00F15B7C"/>
    <w:rsid w:val="00F31946"/>
    <w:rsid w:val="00F35021"/>
    <w:rsid w:val="00F41BF9"/>
    <w:rsid w:val="00F83445"/>
    <w:rsid w:val="00F83729"/>
    <w:rsid w:val="00FA4E16"/>
    <w:rsid w:val="00FB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F05BF-194D-49B4-AEF9-2183B3E5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29"/>
  </w:style>
  <w:style w:type="paragraph" w:styleId="Heading3">
    <w:name w:val="heading 3"/>
    <w:basedOn w:val="Normal"/>
    <w:link w:val="Heading3Char"/>
    <w:uiPriority w:val="9"/>
    <w:qFormat/>
    <w:rsid w:val="00B16B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6BE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223D6"/>
    <w:rPr>
      <w:color w:val="0000FF"/>
      <w:u w:val="single"/>
    </w:rPr>
  </w:style>
  <w:style w:type="paragraph" w:styleId="NormalWeb">
    <w:name w:val="Normal (Web)"/>
    <w:basedOn w:val="Normal"/>
    <w:uiPriority w:val="99"/>
    <w:semiHidden/>
    <w:unhideWhenUsed/>
    <w:rsid w:val="00022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ile">
    <w:name w:val="smile"/>
    <w:basedOn w:val="DefaultParagraphFont"/>
    <w:rsid w:val="000223D6"/>
  </w:style>
  <w:style w:type="table" w:styleId="TableGrid">
    <w:name w:val="Table Grid"/>
    <w:basedOn w:val="TableNormal"/>
    <w:uiPriority w:val="39"/>
    <w:rsid w:val="0002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twest">
    <w:name w:val="natwest"/>
    <w:basedOn w:val="DefaultParagraphFont"/>
    <w:rsid w:val="00780ACB"/>
  </w:style>
  <w:style w:type="character" w:customStyle="1" w:styleId="santander">
    <w:name w:val="santander"/>
    <w:basedOn w:val="DefaultParagraphFont"/>
    <w:rsid w:val="00A4284A"/>
  </w:style>
  <w:style w:type="paragraph" w:styleId="Header">
    <w:name w:val="header"/>
    <w:basedOn w:val="Normal"/>
    <w:link w:val="HeaderChar"/>
    <w:uiPriority w:val="99"/>
    <w:unhideWhenUsed/>
    <w:rsid w:val="0020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86A"/>
  </w:style>
  <w:style w:type="paragraph" w:styleId="Footer">
    <w:name w:val="footer"/>
    <w:basedOn w:val="Normal"/>
    <w:link w:val="FooterChar"/>
    <w:uiPriority w:val="99"/>
    <w:unhideWhenUsed/>
    <w:rsid w:val="0020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86A"/>
  </w:style>
  <w:style w:type="character" w:customStyle="1" w:styleId="bank-of-scotland">
    <w:name w:val="bank-of-scotland"/>
    <w:basedOn w:val="DefaultParagraphFont"/>
    <w:rsid w:val="0053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209">
      <w:bodyDiv w:val="1"/>
      <w:marLeft w:val="0"/>
      <w:marRight w:val="0"/>
      <w:marTop w:val="0"/>
      <w:marBottom w:val="0"/>
      <w:divBdr>
        <w:top w:val="none" w:sz="0" w:space="0" w:color="auto"/>
        <w:left w:val="none" w:sz="0" w:space="0" w:color="auto"/>
        <w:bottom w:val="none" w:sz="0" w:space="0" w:color="auto"/>
        <w:right w:val="none" w:sz="0" w:space="0" w:color="auto"/>
      </w:divBdr>
    </w:div>
    <w:div w:id="103116325">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238289493">
      <w:bodyDiv w:val="1"/>
      <w:marLeft w:val="0"/>
      <w:marRight w:val="0"/>
      <w:marTop w:val="0"/>
      <w:marBottom w:val="0"/>
      <w:divBdr>
        <w:top w:val="none" w:sz="0" w:space="0" w:color="auto"/>
        <w:left w:val="none" w:sz="0" w:space="0" w:color="auto"/>
        <w:bottom w:val="none" w:sz="0" w:space="0" w:color="auto"/>
        <w:right w:val="none" w:sz="0" w:space="0" w:color="auto"/>
      </w:divBdr>
    </w:div>
    <w:div w:id="369110365">
      <w:bodyDiv w:val="1"/>
      <w:marLeft w:val="0"/>
      <w:marRight w:val="0"/>
      <w:marTop w:val="0"/>
      <w:marBottom w:val="0"/>
      <w:divBdr>
        <w:top w:val="none" w:sz="0" w:space="0" w:color="auto"/>
        <w:left w:val="none" w:sz="0" w:space="0" w:color="auto"/>
        <w:bottom w:val="none" w:sz="0" w:space="0" w:color="auto"/>
        <w:right w:val="none" w:sz="0" w:space="0" w:color="auto"/>
      </w:divBdr>
    </w:div>
    <w:div w:id="774177147">
      <w:bodyDiv w:val="1"/>
      <w:marLeft w:val="0"/>
      <w:marRight w:val="0"/>
      <w:marTop w:val="0"/>
      <w:marBottom w:val="0"/>
      <w:divBdr>
        <w:top w:val="none" w:sz="0" w:space="0" w:color="auto"/>
        <w:left w:val="none" w:sz="0" w:space="0" w:color="auto"/>
        <w:bottom w:val="none" w:sz="0" w:space="0" w:color="auto"/>
        <w:right w:val="none" w:sz="0" w:space="0" w:color="auto"/>
      </w:divBdr>
    </w:div>
    <w:div w:id="808402617">
      <w:bodyDiv w:val="1"/>
      <w:marLeft w:val="0"/>
      <w:marRight w:val="0"/>
      <w:marTop w:val="0"/>
      <w:marBottom w:val="0"/>
      <w:divBdr>
        <w:top w:val="none" w:sz="0" w:space="0" w:color="auto"/>
        <w:left w:val="none" w:sz="0" w:space="0" w:color="auto"/>
        <w:bottom w:val="none" w:sz="0" w:space="0" w:color="auto"/>
        <w:right w:val="none" w:sz="0" w:space="0" w:color="auto"/>
      </w:divBdr>
    </w:div>
    <w:div w:id="841162404">
      <w:bodyDiv w:val="1"/>
      <w:marLeft w:val="0"/>
      <w:marRight w:val="0"/>
      <w:marTop w:val="0"/>
      <w:marBottom w:val="0"/>
      <w:divBdr>
        <w:top w:val="none" w:sz="0" w:space="0" w:color="auto"/>
        <w:left w:val="none" w:sz="0" w:space="0" w:color="auto"/>
        <w:bottom w:val="none" w:sz="0" w:space="0" w:color="auto"/>
        <w:right w:val="none" w:sz="0" w:space="0" w:color="auto"/>
      </w:divBdr>
    </w:div>
    <w:div w:id="871193274">
      <w:bodyDiv w:val="1"/>
      <w:marLeft w:val="0"/>
      <w:marRight w:val="0"/>
      <w:marTop w:val="0"/>
      <w:marBottom w:val="0"/>
      <w:divBdr>
        <w:top w:val="none" w:sz="0" w:space="0" w:color="auto"/>
        <w:left w:val="none" w:sz="0" w:space="0" w:color="auto"/>
        <w:bottom w:val="none" w:sz="0" w:space="0" w:color="auto"/>
        <w:right w:val="none" w:sz="0" w:space="0" w:color="auto"/>
      </w:divBdr>
    </w:div>
    <w:div w:id="962076286">
      <w:bodyDiv w:val="1"/>
      <w:marLeft w:val="0"/>
      <w:marRight w:val="0"/>
      <w:marTop w:val="0"/>
      <w:marBottom w:val="0"/>
      <w:divBdr>
        <w:top w:val="none" w:sz="0" w:space="0" w:color="auto"/>
        <w:left w:val="none" w:sz="0" w:space="0" w:color="auto"/>
        <w:bottom w:val="none" w:sz="0" w:space="0" w:color="auto"/>
        <w:right w:val="none" w:sz="0" w:space="0" w:color="auto"/>
      </w:divBdr>
    </w:div>
    <w:div w:id="1026564177">
      <w:bodyDiv w:val="1"/>
      <w:marLeft w:val="0"/>
      <w:marRight w:val="0"/>
      <w:marTop w:val="0"/>
      <w:marBottom w:val="0"/>
      <w:divBdr>
        <w:top w:val="none" w:sz="0" w:space="0" w:color="auto"/>
        <w:left w:val="none" w:sz="0" w:space="0" w:color="auto"/>
        <w:bottom w:val="none" w:sz="0" w:space="0" w:color="auto"/>
        <w:right w:val="none" w:sz="0" w:space="0" w:color="auto"/>
      </w:divBdr>
    </w:div>
    <w:div w:id="1094133327">
      <w:bodyDiv w:val="1"/>
      <w:marLeft w:val="0"/>
      <w:marRight w:val="0"/>
      <w:marTop w:val="0"/>
      <w:marBottom w:val="0"/>
      <w:divBdr>
        <w:top w:val="none" w:sz="0" w:space="0" w:color="auto"/>
        <w:left w:val="none" w:sz="0" w:space="0" w:color="auto"/>
        <w:bottom w:val="none" w:sz="0" w:space="0" w:color="auto"/>
        <w:right w:val="none" w:sz="0" w:space="0" w:color="auto"/>
      </w:divBdr>
    </w:div>
    <w:div w:id="1393502166">
      <w:bodyDiv w:val="1"/>
      <w:marLeft w:val="0"/>
      <w:marRight w:val="0"/>
      <w:marTop w:val="0"/>
      <w:marBottom w:val="0"/>
      <w:divBdr>
        <w:top w:val="none" w:sz="0" w:space="0" w:color="auto"/>
        <w:left w:val="none" w:sz="0" w:space="0" w:color="auto"/>
        <w:bottom w:val="none" w:sz="0" w:space="0" w:color="auto"/>
        <w:right w:val="none" w:sz="0" w:space="0" w:color="auto"/>
      </w:divBdr>
    </w:div>
    <w:div w:id="1484925336">
      <w:bodyDiv w:val="1"/>
      <w:marLeft w:val="0"/>
      <w:marRight w:val="0"/>
      <w:marTop w:val="0"/>
      <w:marBottom w:val="0"/>
      <w:divBdr>
        <w:top w:val="none" w:sz="0" w:space="0" w:color="auto"/>
        <w:left w:val="none" w:sz="0" w:space="0" w:color="auto"/>
        <w:bottom w:val="none" w:sz="0" w:space="0" w:color="auto"/>
        <w:right w:val="none" w:sz="0" w:space="0" w:color="auto"/>
      </w:divBdr>
    </w:div>
    <w:div w:id="1533155469">
      <w:bodyDiv w:val="1"/>
      <w:marLeft w:val="0"/>
      <w:marRight w:val="0"/>
      <w:marTop w:val="0"/>
      <w:marBottom w:val="0"/>
      <w:divBdr>
        <w:top w:val="none" w:sz="0" w:space="0" w:color="auto"/>
        <w:left w:val="none" w:sz="0" w:space="0" w:color="auto"/>
        <w:bottom w:val="none" w:sz="0" w:space="0" w:color="auto"/>
        <w:right w:val="none" w:sz="0" w:space="0" w:color="auto"/>
      </w:divBdr>
    </w:div>
    <w:div w:id="1559827932">
      <w:bodyDiv w:val="1"/>
      <w:marLeft w:val="0"/>
      <w:marRight w:val="0"/>
      <w:marTop w:val="0"/>
      <w:marBottom w:val="0"/>
      <w:divBdr>
        <w:top w:val="none" w:sz="0" w:space="0" w:color="auto"/>
        <w:left w:val="none" w:sz="0" w:space="0" w:color="auto"/>
        <w:bottom w:val="none" w:sz="0" w:space="0" w:color="auto"/>
        <w:right w:val="none" w:sz="0" w:space="0" w:color="auto"/>
      </w:divBdr>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
    <w:div w:id="1704012722">
      <w:bodyDiv w:val="1"/>
      <w:marLeft w:val="0"/>
      <w:marRight w:val="0"/>
      <w:marTop w:val="0"/>
      <w:marBottom w:val="0"/>
      <w:divBdr>
        <w:top w:val="none" w:sz="0" w:space="0" w:color="auto"/>
        <w:left w:val="none" w:sz="0" w:space="0" w:color="auto"/>
        <w:bottom w:val="none" w:sz="0" w:space="0" w:color="auto"/>
        <w:right w:val="none" w:sz="0" w:space="0" w:color="auto"/>
      </w:divBdr>
    </w:div>
    <w:div w:id="1766609820">
      <w:bodyDiv w:val="1"/>
      <w:marLeft w:val="0"/>
      <w:marRight w:val="0"/>
      <w:marTop w:val="0"/>
      <w:marBottom w:val="0"/>
      <w:divBdr>
        <w:top w:val="none" w:sz="0" w:space="0" w:color="auto"/>
        <w:left w:val="none" w:sz="0" w:space="0" w:color="auto"/>
        <w:bottom w:val="none" w:sz="0" w:space="0" w:color="auto"/>
        <w:right w:val="none" w:sz="0" w:space="0" w:color="auto"/>
      </w:divBdr>
    </w:div>
    <w:div w:id="1908300115">
      <w:bodyDiv w:val="1"/>
      <w:marLeft w:val="0"/>
      <w:marRight w:val="0"/>
      <w:marTop w:val="0"/>
      <w:marBottom w:val="0"/>
      <w:divBdr>
        <w:top w:val="none" w:sz="0" w:space="0" w:color="auto"/>
        <w:left w:val="none" w:sz="0" w:space="0" w:color="auto"/>
        <w:bottom w:val="none" w:sz="0" w:space="0" w:color="auto"/>
        <w:right w:val="none" w:sz="0" w:space="0" w:color="auto"/>
      </w:divBdr>
    </w:div>
    <w:div w:id="1968005869">
      <w:bodyDiv w:val="1"/>
      <w:marLeft w:val="0"/>
      <w:marRight w:val="0"/>
      <w:marTop w:val="0"/>
      <w:marBottom w:val="0"/>
      <w:divBdr>
        <w:top w:val="none" w:sz="0" w:space="0" w:color="auto"/>
        <w:left w:val="none" w:sz="0" w:space="0" w:color="auto"/>
        <w:bottom w:val="none" w:sz="0" w:space="0" w:color="auto"/>
        <w:right w:val="none" w:sz="0" w:space="0" w:color="auto"/>
      </w:divBdr>
    </w:div>
    <w:div w:id="1992442335">
      <w:bodyDiv w:val="1"/>
      <w:marLeft w:val="0"/>
      <w:marRight w:val="0"/>
      <w:marTop w:val="0"/>
      <w:marBottom w:val="0"/>
      <w:divBdr>
        <w:top w:val="none" w:sz="0" w:space="0" w:color="auto"/>
        <w:left w:val="none" w:sz="0" w:space="0" w:color="auto"/>
        <w:bottom w:val="none" w:sz="0" w:space="0" w:color="auto"/>
        <w:right w:val="none" w:sz="0" w:space="0" w:color="auto"/>
      </w:divBdr>
    </w:div>
    <w:div w:id="20655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loydstsb.com/current_accounts/student_account.asp" TargetMode="External"/><Relationship Id="rId18" Type="http://schemas.openxmlformats.org/officeDocument/2006/relationships/image" Target="media/image7.png"/><Relationship Id="rId26" Type="http://schemas.openxmlformats.org/officeDocument/2006/relationships/hyperlink" Target="http://www.tsb.co.uk/current-accounts/student-bank-account/"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www.moneysavingexpert.com/redir/3ce196c7"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nationwide.co.uk/products/current-accounts/flexstudent/features-and-benefi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sbc.co.uk/1/2/current-accounts/student-bank-account" TargetMode="External"/><Relationship Id="rId24" Type="http://schemas.openxmlformats.org/officeDocument/2006/relationships/hyperlink" Target="https://www.bankofscotland.co.uk/bankaccounts/compare-current-accounts/student-account/" TargetMode="External"/><Relationship Id="rId5" Type="http://schemas.openxmlformats.org/officeDocument/2006/relationships/footnotes" Target="footnotes.xml"/><Relationship Id="rId15" Type="http://schemas.openxmlformats.org/officeDocument/2006/relationships/hyperlink" Target="http://www.barclays.co.uk/Otheraccounts/Studentaccounts/StudentAdditionsAccount/P1242557963772" TargetMode="External"/><Relationship Id="rId23" Type="http://schemas.openxmlformats.org/officeDocument/2006/relationships/image" Target="media/image10.gi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halifax.co.uk/bankaccounts/studentcurrentaccount.asp" TargetMode="External"/><Relationship Id="rId14" Type="http://schemas.openxmlformats.org/officeDocument/2006/relationships/image" Target="media/image5.jpg"/><Relationship Id="rId22" Type="http://schemas.openxmlformats.org/officeDocument/2006/relationships/hyperlink" Target="http://www.moneysavingexpert.com/redir/e31b723d"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nion@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D96A-660C-4F39-82BB-D6380B8F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Rowe</dc:creator>
  <cp:keywords/>
  <dc:description/>
  <cp:lastModifiedBy>Kate Rowe</cp:lastModifiedBy>
  <cp:revision>2</cp:revision>
  <dcterms:created xsi:type="dcterms:W3CDTF">2017-11-23T19:22:00Z</dcterms:created>
  <dcterms:modified xsi:type="dcterms:W3CDTF">2017-11-23T19:22:00Z</dcterms:modified>
</cp:coreProperties>
</file>